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B5" w:rsidRDefault="00C759B5" w:rsidP="00C75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59B5">
        <w:rPr>
          <w:rFonts w:ascii="Times New Roman" w:hAnsi="Times New Roman" w:cs="Times New Roman"/>
          <w:sz w:val="28"/>
          <w:szCs w:val="28"/>
        </w:rPr>
        <w:t xml:space="preserve"> </w:t>
      </w:r>
      <w:r w:rsidRPr="00C759B5">
        <w:rPr>
          <w:rFonts w:ascii="Times New Roman" w:hAnsi="Times New Roman" w:cs="Times New Roman"/>
          <w:sz w:val="28"/>
          <w:szCs w:val="28"/>
        </w:rPr>
        <w:t xml:space="preserve">МОЗ розпочав проведення розширеного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скринінгу новонароджених на 21 рідкісне захворювання З 17 жовтня цього року в Україні розпочато проведення розширеного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скринінгу на 21 рідкісне захворювання. </w:t>
      </w:r>
    </w:p>
    <w:bookmarkEnd w:id="0"/>
    <w:p w:rsidR="00C759B5" w:rsidRDefault="00C759B5" w:rsidP="00C75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Це комплексне обстеження новонароджених для виявлення спадкових і вроджених захворювань. Пілотний запуск стартував у 12 регіонах України: м. Києві, Вінницькій, Волинській, Житомирській, Закарпатській, Івано-Франківській, Київській, Львівській, Рівненській, Тернопільській, Хмельницькій та Чернівецькій областях. </w:t>
      </w:r>
    </w:p>
    <w:p w:rsidR="00C759B5" w:rsidRDefault="00C759B5" w:rsidP="00C75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Лабораторні дослідження за програмою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скринінгу відповідно до переліку захворювань, визначених наказом МОЗ від 01 жовтня 2021 року № 2142, здійснюються на базі експертного та двох регіональних центрів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скринінгу – Національної дитячої спеціалізованої лікарні «Охматдит», Львівського обласного клінічного перинатального центру.</w:t>
      </w:r>
    </w:p>
    <w:p w:rsidR="00C759B5" w:rsidRDefault="00C759B5" w:rsidP="00C75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 Попередньо в Україні усі новонароджені безоплатно перевірялися на 4 спадкові хвороби – гіпотиреоз,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фенілкетонурія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адреногенітальний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муковісцидоз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. З жовтня діагностику розширено до можливості виявлення 21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орфанного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захворювання. </w:t>
      </w:r>
    </w:p>
    <w:p w:rsidR="00C759B5" w:rsidRDefault="00C759B5" w:rsidP="00C75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Так, минулого року Президент України підписав Закон, яким було збільшено видатки для Міністерства охорони здоров'я на розвиток системи розширеного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скринінгу на 300 млн грн. Ці кошти були спрямовані на оснащення лабораторним обладнанням експертного та регіональних центрів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скринінгу. </w:t>
      </w:r>
    </w:p>
    <w:p w:rsidR="00C759B5" w:rsidRDefault="00C759B5" w:rsidP="00C75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Також для запуску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було ухвалено необхідні нормативно-правові акти, закуплено комп’ютерне обладнання та програмне забезпечення, розроблено новий функціонал в електронній системі охорони здоров’я, забезпечено навчання медичних працівників, проведено закупівлі реагентів та логістичних рішень, нових тест-бланків для забору крові, закладено фінансування на послуги з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скринінгу в рамках окремого пакету програми медичних гарантій. </w:t>
      </w:r>
    </w:p>
    <w:p w:rsidR="00C759B5" w:rsidRDefault="00C759B5" w:rsidP="00C75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Послуга як і раніше безоплатна та доступна в пологових стаціонарах,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перинатальних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центрах та дитячих лікарнях з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неонатологічними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відділеннями. </w:t>
      </w:r>
    </w:p>
    <w:p w:rsidR="00C759B5" w:rsidRDefault="00C759B5" w:rsidP="00C75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Забір крові проводять у перші 48 – 72 години життя немовляти та передають на дослідження до лабораторного центру. У разі, якщо виявлено відхилення від нормальних показників, батьків поінформують про загрозу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здоровʼю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дитини для подальших досліджень чи призначення лікування експертами медико-генетичного центру. </w:t>
      </w:r>
    </w:p>
    <w:p w:rsidR="00C759B5" w:rsidRDefault="00C759B5" w:rsidP="00C75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Для отримання послуги батькам новонародженого необхідно лише надати письмову згоду на проведення дослідження. Далі лікар сформує пакет документів для відправки в лабораторію. Після проведення дослідження, лабораторія за необхідності спрямує результати до медико-генетичного центру. Своєю чергою, лікар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медикогенетичного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центру проаналізує дослідження та за </w:t>
      </w:r>
      <w:r w:rsidRPr="00C759B5">
        <w:rPr>
          <w:rFonts w:ascii="Times New Roman" w:hAnsi="Times New Roman" w:cs="Times New Roman"/>
          <w:sz w:val="28"/>
          <w:szCs w:val="28"/>
        </w:rPr>
        <w:lastRenderedPageBreak/>
        <w:t>його результатами визначить необхідність подальших дослід</w:t>
      </w:r>
      <w:r>
        <w:rPr>
          <w:rFonts w:ascii="Times New Roman" w:hAnsi="Times New Roman" w:cs="Times New Roman"/>
          <w:sz w:val="28"/>
          <w:szCs w:val="28"/>
        </w:rPr>
        <w:t xml:space="preserve">жень чи призначить лікування. </w:t>
      </w:r>
    </w:p>
    <w:p w:rsidR="00C759B5" w:rsidRDefault="00C759B5" w:rsidP="00C75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Таким чином, завчасне виявлення дозволить ще на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доклінічній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стадії захворювання застосувати протокольну терапію та корекцію, тим самим повністю запобігти прояву симптомів або значно полегшити їх. Запобігання розвитку захворювання забезпечить дитині повноцінне життя.</w:t>
      </w:r>
    </w:p>
    <w:p w:rsidR="00C759B5" w:rsidRDefault="00C759B5" w:rsidP="00C75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 Увесь процес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скринінгу супроводжується та фіксується в електронній системі охорони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: від реєстрації новонародженого та взяття зразків крові лікарем до обробки направлення лаборантом та фіксування діагностичного звіту за результатами досліджень. </w:t>
      </w:r>
    </w:p>
    <w:p w:rsidR="00962086" w:rsidRPr="00C759B5" w:rsidRDefault="00C759B5" w:rsidP="00C75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B5">
        <w:rPr>
          <w:rFonts w:ascii="Times New Roman" w:hAnsi="Times New Roman" w:cs="Times New Roman"/>
          <w:sz w:val="28"/>
          <w:szCs w:val="28"/>
        </w:rPr>
        <w:t xml:space="preserve">Розширення програми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скринінгу та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процесів дозволять своєчасно виявити ризики </w:t>
      </w:r>
      <w:proofErr w:type="spellStart"/>
      <w:r w:rsidRPr="00C759B5">
        <w:rPr>
          <w:rFonts w:ascii="Times New Roman" w:hAnsi="Times New Roman" w:cs="Times New Roman"/>
          <w:sz w:val="28"/>
          <w:szCs w:val="28"/>
        </w:rPr>
        <w:t>орфанних</w:t>
      </w:r>
      <w:proofErr w:type="spellEnd"/>
      <w:r w:rsidRPr="00C759B5">
        <w:rPr>
          <w:rFonts w:ascii="Times New Roman" w:hAnsi="Times New Roman" w:cs="Times New Roman"/>
          <w:sz w:val="28"/>
          <w:szCs w:val="28"/>
        </w:rPr>
        <w:t xml:space="preserve"> захворювань у немовляти та якнайшвидше запобігти їх клінічним проявам. Адже своєчасно виявлене та вчасно розпочате лікування дозволяє запобігти розвитку хвороби та створює умови для тривалого і повноцінного життя пацієнтів.</w:t>
      </w:r>
    </w:p>
    <w:sectPr w:rsidR="00962086" w:rsidRPr="00C75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0C"/>
    <w:rsid w:val="001F5E0C"/>
    <w:rsid w:val="006A2CD1"/>
    <w:rsid w:val="00962086"/>
    <w:rsid w:val="00C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88A41-69E6-4145-8664-9A1F9AC2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Лупійчук Андрій Вікторович</dc:creator>
  <cp:keywords/>
  <dc:description/>
  <cp:lastModifiedBy>Лупійчук Андрій Вікторович</cp:lastModifiedBy>
  <cp:revision>2</cp:revision>
  <dcterms:created xsi:type="dcterms:W3CDTF">2022-11-09T07:40:00Z</dcterms:created>
  <dcterms:modified xsi:type="dcterms:W3CDTF">2022-11-09T07:54:00Z</dcterms:modified>
</cp:coreProperties>
</file>