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C4788" w:rsidRPr="00AC4788" w:rsidTr="00AC4788">
        <w:trPr>
          <w:tblCellSpacing w:w="0" w:type="dxa"/>
        </w:trPr>
        <w:tc>
          <w:tcPr>
            <w:tcW w:w="5000" w:type="pct"/>
            <w:hideMark/>
          </w:tcPr>
          <w:p w:rsidR="00AC4788" w:rsidRPr="00AC4788" w:rsidRDefault="00AC4788" w:rsidP="00AC4788">
            <w:pPr>
              <w:autoSpaceDE/>
              <w:autoSpaceDN/>
              <w:spacing w:before="100" w:beforeAutospacing="1" w:after="100" w:afterAutospacing="1"/>
              <w:jc w:val="center"/>
              <w:rPr>
                <w:rFonts w:eastAsia="Times New Roman"/>
                <w:b/>
                <w:sz w:val="24"/>
                <w:szCs w:val="24"/>
                <w:lang w:val="ru-RU" w:eastAsia="ru-RU"/>
              </w:rPr>
            </w:pPr>
            <w:r w:rsidRPr="00AC4788">
              <w:rPr>
                <w:rFonts w:eastAsia="Times New Roman"/>
                <w:b/>
                <w:noProof/>
                <w:sz w:val="24"/>
                <w:szCs w:val="24"/>
                <w:lang w:val="ru-RU" w:eastAsia="ru-RU"/>
              </w:rPr>
              <w:drawing>
                <wp:inline distT="0" distB="0" distL="0" distR="0">
                  <wp:extent cx="570230" cy="763905"/>
                  <wp:effectExtent l="1905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0230" cy="763905"/>
                          </a:xfrm>
                          <a:prstGeom prst="rect">
                            <a:avLst/>
                          </a:prstGeom>
                          <a:noFill/>
                          <a:ln w="9525">
                            <a:noFill/>
                            <a:miter lim="800000"/>
                            <a:headEnd/>
                            <a:tailEnd/>
                          </a:ln>
                        </pic:spPr>
                      </pic:pic>
                    </a:graphicData>
                  </a:graphic>
                </wp:inline>
              </w:drawing>
            </w:r>
          </w:p>
        </w:tc>
      </w:tr>
      <w:tr w:rsidR="00AC4788" w:rsidRPr="00AC4788" w:rsidTr="00AC4788">
        <w:trPr>
          <w:tblCellSpacing w:w="0" w:type="dxa"/>
        </w:trPr>
        <w:tc>
          <w:tcPr>
            <w:tcW w:w="5000" w:type="pct"/>
            <w:hideMark/>
          </w:tcPr>
          <w:p w:rsidR="00AC4788" w:rsidRPr="00AC4788" w:rsidRDefault="00AC4788" w:rsidP="00AC4788">
            <w:pPr>
              <w:autoSpaceDE/>
              <w:autoSpaceDN/>
              <w:spacing w:before="100" w:beforeAutospacing="1" w:after="100" w:afterAutospacing="1"/>
              <w:jc w:val="center"/>
              <w:rPr>
                <w:rFonts w:eastAsia="Times New Roman"/>
                <w:b/>
                <w:sz w:val="24"/>
                <w:szCs w:val="24"/>
                <w:lang w:eastAsia="ru-RU"/>
              </w:rPr>
            </w:pPr>
            <w:r w:rsidRPr="00AC4788">
              <w:rPr>
                <w:rFonts w:eastAsia="Times New Roman"/>
                <w:b/>
                <w:sz w:val="24"/>
                <w:szCs w:val="24"/>
                <w:lang w:eastAsia="ru-RU"/>
              </w:rPr>
              <w:t xml:space="preserve">КАБІНЕТ МІНІСТРІВ УКРАЇНИ </w:t>
            </w:r>
            <w:r w:rsidRPr="00AC4788">
              <w:rPr>
                <w:rFonts w:eastAsia="Times New Roman"/>
                <w:b/>
                <w:sz w:val="24"/>
                <w:szCs w:val="24"/>
                <w:lang w:eastAsia="ru-RU"/>
              </w:rPr>
              <w:br/>
              <w:t>ПОСТАНОВА</w:t>
            </w:r>
          </w:p>
        </w:tc>
      </w:tr>
      <w:tr w:rsidR="00AC4788" w:rsidRPr="00AC4788" w:rsidTr="00AC4788">
        <w:trPr>
          <w:tblCellSpacing w:w="0" w:type="dxa"/>
        </w:trPr>
        <w:tc>
          <w:tcPr>
            <w:tcW w:w="5000" w:type="pct"/>
            <w:hideMark/>
          </w:tcPr>
          <w:p w:rsidR="00AC4788" w:rsidRPr="00AC4788" w:rsidRDefault="00AC4788" w:rsidP="00AC4788">
            <w:pPr>
              <w:autoSpaceDE/>
              <w:autoSpaceDN/>
              <w:spacing w:before="100" w:beforeAutospacing="1" w:after="100" w:afterAutospacing="1"/>
              <w:jc w:val="center"/>
              <w:rPr>
                <w:rFonts w:eastAsia="Times New Roman"/>
                <w:b/>
                <w:sz w:val="24"/>
                <w:szCs w:val="24"/>
                <w:lang w:eastAsia="ru-RU"/>
              </w:rPr>
            </w:pPr>
            <w:r w:rsidRPr="00AC4788">
              <w:rPr>
                <w:rFonts w:eastAsia="Times New Roman"/>
                <w:b/>
                <w:sz w:val="24"/>
                <w:szCs w:val="24"/>
                <w:lang w:eastAsia="ru-RU"/>
              </w:rPr>
              <w:t xml:space="preserve">від 17 березня 2017 р. № 152 </w:t>
            </w:r>
            <w:r w:rsidRPr="00AC4788">
              <w:rPr>
                <w:rFonts w:eastAsia="Times New Roman"/>
                <w:b/>
                <w:sz w:val="24"/>
                <w:szCs w:val="24"/>
                <w:lang w:eastAsia="ru-RU"/>
              </w:rPr>
              <w:br/>
              <w:t>Київ</w:t>
            </w:r>
          </w:p>
        </w:tc>
      </w:tr>
    </w:tbl>
    <w:p w:rsidR="00AC4788" w:rsidRPr="00AC4788" w:rsidRDefault="00AC4788" w:rsidP="00AC4788">
      <w:pPr>
        <w:autoSpaceDE/>
        <w:autoSpaceDN/>
        <w:spacing w:before="100" w:beforeAutospacing="1" w:after="100" w:afterAutospacing="1"/>
        <w:jc w:val="center"/>
        <w:rPr>
          <w:rFonts w:eastAsia="Times New Roman"/>
          <w:b/>
          <w:sz w:val="24"/>
          <w:szCs w:val="24"/>
          <w:lang w:eastAsia="ru-RU"/>
        </w:rPr>
      </w:pPr>
      <w:bookmarkStart w:id="0" w:name="n3"/>
      <w:bookmarkEnd w:id="0"/>
      <w:r w:rsidRPr="00AC4788">
        <w:rPr>
          <w:rFonts w:eastAsia="Times New Roman"/>
          <w:b/>
          <w:sz w:val="24"/>
          <w:szCs w:val="24"/>
          <w:lang w:eastAsia="ru-RU"/>
        </w:rPr>
        <w:t>Про забезпечення доступності лікарських засобів</w:t>
      </w:r>
    </w:p>
    <w:p w:rsidR="00AC4788" w:rsidRPr="00AC4788" w:rsidRDefault="00AC4788" w:rsidP="00AC4788">
      <w:pPr>
        <w:autoSpaceDE/>
        <w:autoSpaceDN/>
        <w:spacing w:before="100" w:beforeAutospacing="1" w:after="100" w:afterAutospacing="1"/>
        <w:jc w:val="center"/>
        <w:rPr>
          <w:rFonts w:eastAsia="Times New Roman"/>
          <w:sz w:val="24"/>
          <w:szCs w:val="24"/>
          <w:lang w:eastAsia="ru-RU"/>
        </w:rPr>
      </w:pPr>
      <w:bookmarkStart w:id="1" w:name="n122"/>
      <w:bookmarkEnd w:id="1"/>
      <w:r w:rsidRPr="00AC4788">
        <w:rPr>
          <w:rFonts w:eastAsia="Times New Roman"/>
          <w:sz w:val="24"/>
          <w:szCs w:val="24"/>
          <w:lang w:eastAsia="ru-RU"/>
        </w:rPr>
        <w:t xml:space="preserve">{Із змінами, внесеними згідно з Постановою КМ </w:t>
      </w:r>
      <w:r w:rsidRPr="00AC4788">
        <w:rPr>
          <w:rFonts w:eastAsia="Times New Roman"/>
          <w:sz w:val="24"/>
          <w:szCs w:val="24"/>
          <w:lang w:eastAsia="ru-RU"/>
        </w:rPr>
        <w:br/>
      </w:r>
      <w:hyperlink r:id="rId5" w:anchor="n14"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2" w:name="n4"/>
      <w:bookmarkEnd w:id="2"/>
      <w:r w:rsidRPr="00AC4788">
        <w:rPr>
          <w:rFonts w:eastAsia="Times New Roman"/>
          <w:sz w:val="24"/>
          <w:szCs w:val="24"/>
          <w:lang w:eastAsia="ru-RU"/>
        </w:rPr>
        <w:t xml:space="preserve">Відповідно до </w:t>
      </w:r>
      <w:hyperlink r:id="rId6" w:anchor="n38" w:tgtFrame="_blank" w:history="1">
        <w:r w:rsidRPr="00AC4788">
          <w:rPr>
            <w:rFonts w:eastAsia="Times New Roman"/>
            <w:sz w:val="24"/>
            <w:szCs w:val="24"/>
            <w:u w:val="single"/>
            <w:lang w:eastAsia="ru-RU"/>
          </w:rPr>
          <w:t>статей 5</w:t>
        </w:r>
      </w:hyperlink>
      <w:r w:rsidRPr="00AC4788">
        <w:rPr>
          <w:rFonts w:eastAsia="Times New Roman"/>
          <w:sz w:val="24"/>
          <w:szCs w:val="24"/>
          <w:lang w:eastAsia="ru-RU"/>
        </w:rPr>
        <w:t xml:space="preserve"> і </w:t>
      </w:r>
      <w:hyperlink r:id="rId7" w:anchor="n69" w:tgtFrame="_blank" w:history="1">
        <w:r w:rsidRPr="00AC4788">
          <w:rPr>
            <w:rFonts w:eastAsia="Times New Roman"/>
            <w:sz w:val="24"/>
            <w:szCs w:val="24"/>
            <w:u w:val="single"/>
            <w:lang w:eastAsia="ru-RU"/>
          </w:rPr>
          <w:t>13</w:t>
        </w:r>
      </w:hyperlink>
      <w:r w:rsidRPr="00AC4788">
        <w:rPr>
          <w:rFonts w:eastAsia="Times New Roman"/>
          <w:sz w:val="24"/>
          <w:szCs w:val="24"/>
          <w:lang w:eastAsia="ru-RU"/>
        </w:rPr>
        <w:t xml:space="preserve"> Закону України “Про ціни і ціноутворення” Кабінет Міністрів України постановляє:</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 w:name="n5"/>
      <w:bookmarkEnd w:id="3"/>
      <w:r w:rsidRPr="00AC4788">
        <w:rPr>
          <w:rFonts w:eastAsia="Times New Roman"/>
          <w:sz w:val="24"/>
          <w:szCs w:val="24"/>
          <w:lang w:eastAsia="ru-RU"/>
        </w:rPr>
        <w:t>1. Затвердити такі, що додаються:</w:t>
      </w:r>
    </w:p>
    <w:bookmarkStart w:id="4" w:name="n6"/>
    <w:bookmarkEnd w:id="4"/>
    <w:p w:rsidR="00AC4788" w:rsidRPr="00AC4788" w:rsidRDefault="00AC4788" w:rsidP="00AC4788">
      <w:pPr>
        <w:autoSpaceDE/>
        <w:autoSpaceDN/>
        <w:spacing w:before="100" w:beforeAutospacing="1" w:after="100" w:afterAutospacing="1"/>
        <w:jc w:val="both"/>
        <w:rPr>
          <w:rFonts w:eastAsia="Times New Roman"/>
          <w:sz w:val="24"/>
          <w:szCs w:val="24"/>
          <w:lang w:eastAsia="ru-RU"/>
        </w:rPr>
      </w:pPr>
      <w:r w:rsidRPr="00AC4788">
        <w:rPr>
          <w:rFonts w:eastAsia="Times New Roman"/>
          <w:sz w:val="24"/>
          <w:szCs w:val="24"/>
          <w:lang w:eastAsia="ru-RU"/>
        </w:rPr>
        <w:fldChar w:fldCharType="begin"/>
      </w:r>
      <w:r w:rsidRPr="00AC4788">
        <w:rPr>
          <w:rFonts w:eastAsia="Times New Roman"/>
          <w:sz w:val="24"/>
          <w:szCs w:val="24"/>
          <w:lang w:eastAsia="ru-RU"/>
        </w:rPr>
        <w:instrText xml:space="preserve"> HYPERLINK "http://zakon0.rada.gov.ua/laws/show/152-2017-%D0%BF" \l "n12" </w:instrText>
      </w:r>
      <w:r w:rsidRPr="00AC4788">
        <w:rPr>
          <w:rFonts w:eastAsia="Times New Roman"/>
          <w:sz w:val="24"/>
          <w:szCs w:val="24"/>
          <w:lang w:eastAsia="ru-RU"/>
        </w:rPr>
        <w:fldChar w:fldCharType="separate"/>
      </w:r>
      <w:r w:rsidRPr="00AC4788">
        <w:rPr>
          <w:rFonts w:eastAsia="Times New Roman"/>
          <w:sz w:val="24"/>
          <w:szCs w:val="24"/>
          <w:u w:val="single"/>
          <w:lang w:eastAsia="ru-RU"/>
        </w:rPr>
        <w:t>Порядок відшкодування вартості лікарських засобів</w:t>
      </w:r>
      <w:r w:rsidRPr="00AC4788">
        <w:rPr>
          <w:rFonts w:eastAsia="Times New Roman"/>
          <w:sz w:val="24"/>
          <w:szCs w:val="24"/>
          <w:lang w:eastAsia="ru-RU"/>
        </w:rPr>
        <w:fldChar w:fldCharType="end"/>
      </w:r>
      <w:r w:rsidRPr="00AC4788">
        <w:rPr>
          <w:rFonts w:eastAsia="Times New Roman"/>
          <w:sz w:val="24"/>
          <w:szCs w:val="24"/>
          <w:lang w:eastAsia="ru-RU"/>
        </w:rPr>
        <w:t>;</w:t>
      </w:r>
    </w:p>
    <w:bookmarkStart w:id="5" w:name="n7"/>
    <w:bookmarkEnd w:id="5"/>
    <w:p w:rsidR="00AC4788" w:rsidRPr="00AC4788" w:rsidRDefault="00AC4788" w:rsidP="00AC4788">
      <w:pPr>
        <w:autoSpaceDE/>
        <w:autoSpaceDN/>
        <w:spacing w:before="100" w:beforeAutospacing="1" w:after="100" w:afterAutospacing="1"/>
        <w:jc w:val="both"/>
        <w:rPr>
          <w:rFonts w:eastAsia="Times New Roman"/>
          <w:sz w:val="24"/>
          <w:szCs w:val="24"/>
          <w:lang w:eastAsia="ru-RU"/>
        </w:rPr>
      </w:pPr>
      <w:r w:rsidRPr="00AC4788">
        <w:rPr>
          <w:rFonts w:eastAsia="Times New Roman"/>
          <w:sz w:val="24"/>
          <w:szCs w:val="24"/>
          <w:lang w:eastAsia="ru-RU"/>
        </w:rPr>
        <w:fldChar w:fldCharType="begin"/>
      </w:r>
      <w:r w:rsidRPr="00AC4788">
        <w:rPr>
          <w:rFonts w:eastAsia="Times New Roman"/>
          <w:sz w:val="24"/>
          <w:szCs w:val="24"/>
          <w:lang w:eastAsia="ru-RU"/>
        </w:rPr>
        <w:instrText xml:space="preserve"> HYPERLINK "http://zakon0.rada.gov.ua/laws/show/152-2017-%D0%BF" \l "n26" </w:instrText>
      </w:r>
      <w:r w:rsidRPr="00AC4788">
        <w:rPr>
          <w:rFonts w:eastAsia="Times New Roman"/>
          <w:sz w:val="24"/>
          <w:szCs w:val="24"/>
          <w:lang w:eastAsia="ru-RU"/>
        </w:rPr>
        <w:fldChar w:fldCharType="separate"/>
      </w:r>
      <w:r w:rsidRPr="00AC4788">
        <w:rPr>
          <w:rFonts w:eastAsia="Times New Roman"/>
          <w:sz w:val="24"/>
          <w:szCs w:val="24"/>
          <w:u w:val="single"/>
          <w:lang w:eastAsia="ru-RU"/>
        </w:rPr>
        <w:t>Порядок визначення розміру відшкодування вартості лікарських засобів, вартість яких підлягає відшкодуванню</w:t>
      </w:r>
      <w:r w:rsidRPr="00AC4788">
        <w:rPr>
          <w:rFonts w:eastAsia="Times New Roman"/>
          <w:sz w:val="24"/>
          <w:szCs w:val="24"/>
          <w:lang w:eastAsia="ru-RU"/>
        </w:rPr>
        <w:fldChar w:fldCharType="end"/>
      </w:r>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 w:name="n8"/>
      <w:bookmarkEnd w:id="6"/>
      <w:r w:rsidRPr="00AC4788">
        <w:rPr>
          <w:rFonts w:eastAsia="Times New Roman"/>
          <w:sz w:val="24"/>
          <w:szCs w:val="24"/>
          <w:lang w:eastAsia="ru-RU"/>
        </w:rPr>
        <w:t>2. Внести до постанов Кабінету Міністрів України зміни, що додаються.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 w:name="n9"/>
      <w:bookmarkEnd w:id="7"/>
      <w:r w:rsidRPr="00AC4788">
        <w:rPr>
          <w:rFonts w:eastAsia="Times New Roman"/>
          <w:sz w:val="24"/>
          <w:szCs w:val="24"/>
          <w:lang w:eastAsia="ru-RU"/>
        </w:rPr>
        <w:t>3. Міністерству охорони здоров’я утворити до 1 червня 2017 р. робочу групу з питань проведення аналізу ефективності функціонування механізмів державного регулювання цін на лікарські засоби та за результатами проведеного аналізу подати у разі потреби до 1 березня 2018 р. Кабінетові Міністрів України обґрунтовані пропозиції щодо вдосконалення зазначених механізмів.</w:t>
      </w:r>
    </w:p>
    <w:tbl>
      <w:tblPr>
        <w:tblW w:w="5000" w:type="pct"/>
        <w:tblCellSpacing w:w="0" w:type="dxa"/>
        <w:tblCellMar>
          <w:left w:w="0" w:type="dxa"/>
          <w:right w:w="0" w:type="dxa"/>
        </w:tblCellMar>
        <w:tblLook w:val="04A0"/>
      </w:tblPr>
      <w:tblGrid>
        <w:gridCol w:w="2806"/>
        <w:gridCol w:w="6549"/>
      </w:tblGrid>
      <w:tr w:rsidR="00AC4788" w:rsidRPr="00AC4788" w:rsidTr="00AC4788">
        <w:trPr>
          <w:tblCellSpacing w:w="0" w:type="dxa"/>
        </w:trPr>
        <w:tc>
          <w:tcPr>
            <w:tcW w:w="1500" w:type="pct"/>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 w:name="n10"/>
            <w:bookmarkEnd w:id="8"/>
            <w:r w:rsidRPr="00AC4788">
              <w:rPr>
                <w:rFonts w:eastAsia="Times New Roman"/>
                <w:sz w:val="24"/>
                <w:szCs w:val="24"/>
                <w:lang w:eastAsia="ru-RU"/>
              </w:rPr>
              <w:t>Прем'єр-міністр України</w:t>
            </w:r>
          </w:p>
        </w:tc>
        <w:tc>
          <w:tcPr>
            <w:tcW w:w="3500" w:type="pct"/>
            <w:hideMark/>
          </w:tcPr>
          <w:p w:rsidR="00AC4788" w:rsidRPr="00AC4788" w:rsidRDefault="00AC4788" w:rsidP="00AC4788">
            <w:pPr>
              <w:autoSpaceDE/>
              <w:autoSpaceDN/>
              <w:spacing w:before="100" w:beforeAutospacing="1" w:after="100" w:afterAutospacing="1"/>
              <w:jc w:val="right"/>
              <w:rPr>
                <w:rFonts w:eastAsia="Times New Roman"/>
                <w:sz w:val="24"/>
                <w:szCs w:val="24"/>
                <w:lang w:eastAsia="ru-RU"/>
              </w:rPr>
            </w:pPr>
            <w:r w:rsidRPr="00AC4788">
              <w:rPr>
                <w:rFonts w:eastAsia="Times New Roman"/>
                <w:sz w:val="24"/>
                <w:szCs w:val="24"/>
                <w:lang w:eastAsia="ru-RU"/>
              </w:rPr>
              <w:t>В.ГРОЙСМАН</w:t>
            </w:r>
          </w:p>
        </w:tc>
      </w:tr>
      <w:tr w:rsidR="00AC4788" w:rsidRPr="00AC4788" w:rsidTr="00AC4788">
        <w:trPr>
          <w:tblCellSpacing w:w="0" w:type="dxa"/>
        </w:trPr>
        <w:tc>
          <w:tcPr>
            <w:tcW w:w="0" w:type="auto"/>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r w:rsidRPr="00AC4788">
              <w:rPr>
                <w:rFonts w:eastAsia="Times New Roman"/>
                <w:sz w:val="24"/>
                <w:szCs w:val="24"/>
                <w:lang w:eastAsia="ru-RU"/>
              </w:rPr>
              <w:t>Інд. 73</w:t>
            </w:r>
          </w:p>
        </w:tc>
        <w:tc>
          <w:tcPr>
            <w:tcW w:w="0" w:type="auto"/>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p>
        </w:tc>
      </w:tr>
    </w:tbl>
    <w:p w:rsidR="00AC4788" w:rsidRPr="00AC4788" w:rsidRDefault="00AC4788" w:rsidP="00AC4788">
      <w:pPr>
        <w:autoSpaceDE/>
        <w:autoSpaceDN/>
        <w:jc w:val="both"/>
        <w:rPr>
          <w:rFonts w:eastAsia="Times New Roman"/>
          <w:sz w:val="24"/>
          <w:szCs w:val="24"/>
          <w:lang w:eastAsia="ru-RU"/>
        </w:rPr>
      </w:pPr>
      <w:bookmarkStart w:id="9" w:name="n117"/>
      <w:bookmarkEnd w:id="9"/>
      <w:r w:rsidRPr="00AC4788">
        <w:rPr>
          <w:rFonts w:eastAsia="Times New Roman"/>
          <w:sz w:val="24"/>
          <w:szCs w:val="24"/>
          <w:lang w:eastAsia="ru-RU"/>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3742"/>
        <w:gridCol w:w="5613"/>
      </w:tblGrid>
      <w:tr w:rsidR="00AC4788" w:rsidRPr="00AC4788" w:rsidTr="00AC4788">
        <w:trPr>
          <w:tblCellSpacing w:w="0" w:type="dxa"/>
        </w:trPr>
        <w:tc>
          <w:tcPr>
            <w:tcW w:w="2000" w:type="pct"/>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 w:name="n11"/>
            <w:bookmarkEnd w:id="10"/>
          </w:p>
        </w:tc>
        <w:tc>
          <w:tcPr>
            <w:tcW w:w="3000" w:type="pct"/>
            <w:hideMark/>
          </w:tcPr>
          <w:p w:rsidR="00AC4788" w:rsidRPr="00AC4788" w:rsidRDefault="00AC4788" w:rsidP="00AC4788">
            <w:pPr>
              <w:autoSpaceDE/>
              <w:autoSpaceDN/>
              <w:spacing w:before="100" w:beforeAutospacing="1" w:after="100" w:afterAutospacing="1"/>
              <w:jc w:val="right"/>
              <w:rPr>
                <w:rFonts w:eastAsia="Times New Roman"/>
                <w:sz w:val="24"/>
                <w:szCs w:val="24"/>
                <w:lang w:eastAsia="ru-RU"/>
              </w:rPr>
            </w:pPr>
            <w:r w:rsidRPr="00AC4788">
              <w:rPr>
                <w:rFonts w:eastAsia="Times New Roman"/>
                <w:sz w:val="24"/>
                <w:szCs w:val="24"/>
                <w:lang w:eastAsia="ru-RU"/>
              </w:rPr>
              <w:t xml:space="preserve">ЗАТВЕРДЖЕНО </w:t>
            </w:r>
            <w:r w:rsidRPr="00AC4788">
              <w:rPr>
                <w:rFonts w:eastAsia="Times New Roman"/>
                <w:sz w:val="24"/>
                <w:szCs w:val="24"/>
                <w:lang w:eastAsia="ru-RU"/>
              </w:rPr>
              <w:br/>
              <w:t xml:space="preserve">постановою Кабінету Міністрів України </w:t>
            </w:r>
            <w:r w:rsidRPr="00AC4788">
              <w:rPr>
                <w:rFonts w:eastAsia="Times New Roman"/>
                <w:sz w:val="24"/>
                <w:szCs w:val="24"/>
                <w:lang w:eastAsia="ru-RU"/>
              </w:rPr>
              <w:br/>
              <w:t>від 17 березня 2017 р. № 152</w:t>
            </w:r>
          </w:p>
        </w:tc>
      </w:tr>
    </w:tbl>
    <w:p w:rsidR="00AC4788" w:rsidRPr="00AC4788" w:rsidRDefault="00AC4788" w:rsidP="00AC4788">
      <w:pPr>
        <w:autoSpaceDE/>
        <w:autoSpaceDN/>
        <w:spacing w:before="100" w:beforeAutospacing="1" w:after="100" w:afterAutospacing="1"/>
        <w:jc w:val="center"/>
        <w:rPr>
          <w:rFonts w:eastAsia="Times New Roman"/>
          <w:b/>
          <w:sz w:val="24"/>
          <w:szCs w:val="24"/>
          <w:lang w:eastAsia="ru-RU"/>
        </w:rPr>
      </w:pPr>
      <w:bookmarkStart w:id="11" w:name="n12"/>
      <w:bookmarkEnd w:id="11"/>
      <w:r w:rsidRPr="00AC4788">
        <w:rPr>
          <w:rFonts w:eastAsia="Times New Roman"/>
          <w:b/>
          <w:sz w:val="24"/>
          <w:szCs w:val="24"/>
          <w:lang w:eastAsia="ru-RU"/>
        </w:rPr>
        <w:t xml:space="preserve">ПОРЯДОК </w:t>
      </w:r>
      <w:r w:rsidRPr="00AC4788">
        <w:rPr>
          <w:rFonts w:eastAsia="Times New Roman"/>
          <w:b/>
          <w:sz w:val="24"/>
          <w:szCs w:val="24"/>
          <w:lang w:eastAsia="ru-RU"/>
        </w:rPr>
        <w:br/>
        <w:t>відшкодування вартості лікарських засобів</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 w:name="n13"/>
      <w:bookmarkEnd w:id="12"/>
      <w:r w:rsidRPr="00AC4788">
        <w:rPr>
          <w:rFonts w:eastAsia="Times New Roman"/>
          <w:sz w:val="24"/>
          <w:szCs w:val="24"/>
          <w:lang w:eastAsia="ru-RU"/>
        </w:rPr>
        <w:t>1. Цей Порядок визначає механізм повного або часткового відшкодування вартості лікарських засобів під час амбулаторного лікування осіб, що страждають на серцево-судинні захворювання, цукровий діабет II типу, бронхіальну астму, суб’єктам господарювання, які провадять господарську діяльність на підставі ліцензії на провадження господарської діяльності з роздрібної торгівлі лікарськими засобами, незалежно від форми власності та підпорядкування, аптечні заклади яких розташовані в межах відповідної адміністративно-територіальної одиниці (далі - суб’єкти господарювання).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 w:name="n14"/>
      <w:bookmarkEnd w:id="13"/>
      <w:r w:rsidRPr="00AC4788">
        <w:rPr>
          <w:rFonts w:eastAsia="Times New Roman"/>
          <w:sz w:val="24"/>
          <w:szCs w:val="24"/>
          <w:lang w:eastAsia="ru-RU"/>
        </w:rPr>
        <w:lastRenderedPageBreak/>
        <w:t>Повне або часткове відшкодування вартості лікарських засобів здійснюється в межах затвердженого МОЗ розміру відшкодування вартості лікарських засобів, що включені до Реєстру лікарських засобів, вартість яких підлягає відшкодуванню, що затверджується МОЗ.</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4" w:name="n15"/>
      <w:bookmarkEnd w:id="14"/>
      <w:r w:rsidRPr="00AC4788">
        <w:rPr>
          <w:rFonts w:eastAsia="Times New Roman"/>
          <w:sz w:val="24"/>
          <w:szCs w:val="24"/>
          <w:lang w:eastAsia="ru-RU"/>
        </w:rPr>
        <w:t>2. Для здійснення відпуску лікарських засобів, вартість яких підлягає повному або частковому відшкодуванню (далі - лікарські засоби), суб’єкти господарювання звертаються до розпорядників бюджетних коштів із заявою про укладення договору про відшкодування вартості лікарських засобів. Розпорядники бюджетних коштів, визначені рішеннями про відповідні бюджети згідно із законодавством, формують на підставі укладених договорів перелік суб’єктів господарювання, що здійснюють відпуск лікарських засобів. Формування зазначеного переліку здійснюється без надання преференцій окремим суб’єктам господарювання.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5" w:name="n16"/>
      <w:bookmarkEnd w:id="15"/>
      <w:r w:rsidRPr="00AC4788">
        <w:rPr>
          <w:rFonts w:eastAsia="Times New Roman"/>
          <w:sz w:val="24"/>
          <w:szCs w:val="24"/>
          <w:lang w:eastAsia="ru-RU"/>
        </w:rPr>
        <w:t>Відпуск лікарських засобів здійснюється на підставі рецептів, виписаних закладами охорони здоров’я незалежно від форми власності за місцем надання медичної допомоги пацієнту на рецептурних бланках форми № 1 (далі - рецепт).</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6" w:name="n17"/>
      <w:bookmarkEnd w:id="16"/>
      <w:r w:rsidRPr="00AC4788">
        <w:rPr>
          <w:rFonts w:eastAsia="Times New Roman"/>
          <w:sz w:val="24"/>
          <w:szCs w:val="24"/>
          <w:lang w:eastAsia="ru-RU"/>
        </w:rPr>
        <w:t>Строк дії рецепта становить 30 календарних днів з моменту його виписки. Рецепт зберігається у суб’єкта господарювання протягом трьох років з моменту відпуску.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7" w:name="n18"/>
      <w:bookmarkEnd w:id="17"/>
      <w:r w:rsidRPr="00AC4788">
        <w:rPr>
          <w:rFonts w:eastAsia="Times New Roman"/>
          <w:sz w:val="24"/>
          <w:szCs w:val="24"/>
          <w:lang w:eastAsia="ru-RU"/>
        </w:rPr>
        <w:t>Кожний лікарський засіб виписується на окремому рецепті.</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8" w:name="n19"/>
      <w:bookmarkEnd w:id="18"/>
      <w:r w:rsidRPr="00AC4788">
        <w:rPr>
          <w:rFonts w:eastAsia="Times New Roman"/>
          <w:sz w:val="24"/>
          <w:szCs w:val="24"/>
          <w:lang w:eastAsia="ru-RU"/>
        </w:rPr>
        <w:t xml:space="preserve">3. Суб’єкт господарювання складає </w:t>
      </w:r>
      <w:hyperlink r:id="rId8" w:anchor="n24" w:history="1">
        <w:r w:rsidRPr="00AC4788">
          <w:rPr>
            <w:rFonts w:eastAsia="Times New Roman"/>
            <w:sz w:val="24"/>
            <w:szCs w:val="24"/>
            <w:u w:val="single"/>
            <w:lang w:eastAsia="ru-RU"/>
          </w:rPr>
          <w:t>звіт про відпущені лікарські засоби</w:t>
        </w:r>
      </w:hyperlink>
      <w:r w:rsidRPr="00AC4788">
        <w:rPr>
          <w:rFonts w:eastAsia="Times New Roman"/>
          <w:sz w:val="24"/>
          <w:szCs w:val="24"/>
          <w:lang w:eastAsia="ru-RU"/>
        </w:rPr>
        <w:t xml:space="preserve"> (далі - звіт) за формою згідно з додатком, в якому стосовно кожного лікарського засобу зазначаються дата та номер рецепта, на підставі якого здійснено відпуск лікарського засобу, його міжнародна непатентована та торгова назви, сила дії (дозування), форма випуску, кількість одиниць лікарської форми відповідної дози в упаковці, кількість відпущених упаковок, фактична роздрібна ціна реалізації упаковки, розмір відшкодування вартості лікарського засобу за упаковку, сума відшкодування, інформація про лікаря, що виписав рецепт, найменування закладу охорони здоров’я.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9" w:name="n20"/>
      <w:bookmarkEnd w:id="19"/>
      <w:r w:rsidRPr="00AC4788">
        <w:rPr>
          <w:rFonts w:eastAsia="Times New Roman"/>
          <w:sz w:val="24"/>
          <w:szCs w:val="24"/>
          <w:lang w:eastAsia="ru-RU"/>
        </w:rPr>
        <w:t>Суб’єкт господарювання подає звіт двічі на місяць, а саме - 15 числа поточного місяця (або першого робочого дня після 15 числа, якщо 15 число припадає на вихідний) та першого робочого дня наступного місяця, а в грудні - додатково до 24 числа звітного місяця.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20" w:name="n21"/>
      <w:bookmarkEnd w:id="20"/>
      <w:r w:rsidRPr="00AC4788">
        <w:rPr>
          <w:rFonts w:eastAsia="Times New Roman"/>
          <w:sz w:val="24"/>
          <w:szCs w:val="24"/>
          <w:lang w:eastAsia="ru-RU"/>
        </w:rPr>
        <w:t xml:space="preserve">Звіт подається розпорядникам бюджетних коштів, визначених рішеннями про відповідні бюджети згідно із законодавством. Звіт подається в електронному вигляді відповідно до вимог </w:t>
      </w:r>
      <w:hyperlink r:id="rId9" w:tgtFrame="_blank" w:history="1">
        <w:r w:rsidRPr="00AC4788">
          <w:rPr>
            <w:rFonts w:eastAsia="Times New Roman"/>
            <w:sz w:val="24"/>
            <w:szCs w:val="24"/>
            <w:u w:val="single"/>
            <w:lang w:eastAsia="ru-RU"/>
          </w:rPr>
          <w:t>Закону України</w:t>
        </w:r>
      </w:hyperlink>
      <w:r w:rsidRPr="00AC4788">
        <w:rPr>
          <w:rFonts w:eastAsia="Times New Roman"/>
          <w:sz w:val="24"/>
          <w:szCs w:val="24"/>
          <w:lang w:eastAsia="ru-RU"/>
        </w:rPr>
        <w:t xml:space="preserve"> “Про електронні документи та електронний документообіг” або в паперовому вигляді (таблиці додатково подаються в електронному форматі). Відшкодування вартості лікарських засобів у сумі, визначеній в Реєстрі лікарських засобів, вартість яких підлягає відшкодуванню, суб’єктові господарювання здійснюється за рахунок відповідної цільової субвенції з державного бюджету місцевим бюджетам протягом п’яти робочих днів з дня надходження зазначеного звіту.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21" w:name="n123"/>
      <w:bookmarkEnd w:id="21"/>
      <w:r w:rsidRPr="00AC4788">
        <w:rPr>
          <w:rFonts w:eastAsia="Times New Roman"/>
          <w:sz w:val="24"/>
          <w:szCs w:val="24"/>
          <w:lang w:eastAsia="ru-RU"/>
        </w:rPr>
        <w:t xml:space="preserve">{Абзац третій пункту 3 в редакції Постанови КМ </w:t>
      </w:r>
      <w:hyperlink r:id="rId10" w:anchor="n15"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22" w:name="n22"/>
      <w:bookmarkEnd w:id="22"/>
      <w:r w:rsidRPr="00AC4788">
        <w:rPr>
          <w:rFonts w:eastAsia="Times New Roman"/>
          <w:sz w:val="24"/>
          <w:szCs w:val="24"/>
          <w:lang w:eastAsia="ru-RU"/>
        </w:rPr>
        <w:t xml:space="preserve">4. Не підлягають відшкодуванню лікарські засоби, що відпущені суб’єктом господарювання з порушенням вимог нормативно-правових актів, що регулюють діяльність такого суб’єкта, цього Порядку, а також постанови Кабінету Міністрів України </w:t>
      </w:r>
      <w:r w:rsidRPr="00AC4788">
        <w:rPr>
          <w:rFonts w:eastAsia="Times New Roman"/>
          <w:sz w:val="24"/>
          <w:szCs w:val="24"/>
          <w:lang w:eastAsia="ru-RU"/>
        </w:rPr>
        <w:lastRenderedPageBreak/>
        <w:t xml:space="preserve">від 9 листопада 2016 р. </w:t>
      </w:r>
      <w:hyperlink r:id="rId11" w:tgtFrame="_blank" w:history="1">
        <w:r w:rsidRPr="00AC4788">
          <w:rPr>
            <w:rFonts w:eastAsia="Times New Roman"/>
            <w:sz w:val="24"/>
            <w:szCs w:val="24"/>
            <w:u w:val="single"/>
            <w:lang w:eastAsia="ru-RU"/>
          </w:rPr>
          <w:t>№ 862</w:t>
        </w:r>
      </w:hyperlink>
      <w:r w:rsidRPr="00AC4788">
        <w:rPr>
          <w:rFonts w:eastAsia="Times New Roman"/>
          <w:sz w:val="24"/>
          <w:szCs w:val="24"/>
          <w:lang w:eastAsia="ru-RU"/>
        </w:rPr>
        <w:t xml:space="preserve"> “Про державне регулювання цін на лікарські засоби” (Офіційний вісник України, 2016 р., № 95, ст. 3102).</w:t>
      </w:r>
    </w:p>
    <w:p w:rsidR="00AC4788" w:rsidRPr="00AC4788" w:rsidRDefault="00AC4788" w:rsidP="00AC4788">
      <w:pPr>
        <w:autoSpaceDE/>
        <w:autoSpaceDN/>
        <w:jc w:val="both"/>
        <w:rPr>
          <w:rFonts w:eastAsia="Times New Roman"/>
          <w:sz w:val="24"/>
          <w:szCs w:val="24"/>
          <w:lang w:eastAsia="ru-RU"/>
        </w:rPr>
      </w:pPr>
      <w:bookmarkStart w:id="23" w:name="n119"/>
      <w:bookmarkEnd w:id="23"/>
      <w:r w:rsidRPr="00AC4788">
        <w:rPr>
          <w:rFonts w:eastAsia="Times New Roman"/>
          <w:sz w:val="24"/>
          <w:szCs w:val="24"/>
          <w:lang w:eastAsia="ru-RU"/>
        </w:rPr>
        <w:pict>
          <v:rect id="_x0000_i1027" style="width:0;height:1.5pt" o:hralign="center" o:hrstd="t" o:hr="t" fillcolor="#a0a0a0" stroked="f"/>
        </w:pict>
      </w:r>
    </w:p>
    <w:p w:rsidR="009E7499" w:rsidRDefault="009E7499" w:rsidP="00AC4788">
      <w:pPr>
        <w:autoSpaceDE/>
        <w:autoSpaceDN/>
        <w:spacing w:before="100" w:beforeAutospacing="1" w:after="100" w:afterAutospacing="1"/>
        <w:jc w:val="both"/>
        <w:rPr>
          <w:rFonts w:eastAsia="Times New Roman"/>
          <w:sz w:val="24"/>
          <w:szCs w:val="24"/>
          <w:lang w:eastAsia="ru-RU"/>
        </w:rPr>
        <w:sectPr w:rsidR="009E7499" w:rsidSect="00D55DF5">
          <w:pgSz w:w="11906" w:h="16838"/>
          <w:pgMar w:top="1134" w:right="850" w:bottom="1134" w:left="1701" w:header="708" w:footer="708" w:gutter="0"/>
          <w:cols w:space="708"/>
          <w:docGrid w:linePitch="360"/>
        </w:sectPr>
      </w:pPr>
      <w:bookmarkStart w:id="24" w:name="n23"/>
      <w:bookmarkEnd w:id="24"/>
    </w:p>
    <w:tbl>
      <w:tblPr>
        <w:tblW w:w="5000" w:type="pct"/>
        <w:tblCellSpacing w:w="0" w:type="dxa"/>
        <w:tblCellMar>
          <w:left w:w="0" w:type="dxa"/>
          <w:right w:w="0" w:type="dxa"/>
        </w:tblCellMar>
        <w:tblLook w:val="04A0"/>
      </w:tblPr>
      <w:tblGrid>
        <w:gridCol w:w="6778"/>
        <w:gridCol w:w="7792"/>
      </w:tblGrid>
      <w:tr w:rsidR="00AC4788" w:rsidRPr="00AC4788" w:rsidTr="00AC4788">
        <w:trPr>
          <w:tblCellSpacing w:w="0" w:type="dxa"/>
        </w:trPr>
        <w:tc>
          <w:tcPr>
            <w:tcW w:w="2000" w:type="pct"/>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p>
        </w:tc>
        <w:tc>
          <w:tcPr>
            <w:tcW w:w="2300" w:type="pct"/>
            <w:hideMark/>
          </w:tcPr>
          <w:p w:rsidR="00AC4788" w:rsidRPr="00AC4788" w:rsidRDefault="00AC4788" w:rsidP="00AC4788">
            <w:pPr>
              <w:autoSpaceDE/>
              <w:autoSpaceDN/>
              <w:spacing w:before="100" w:beforeAutospacing="1" w:after="100" w:afterAutospacing="1"/>
              <w:jc w:val="right"/>
              <w:rPr>
                <w:rFonts w:eastAsia="Times New Roman"/>
                <w:sz w:val="24"/>
                <w:szCs w:val="24"/>
                <w:lang w:eastAsia="ru-RU"/>
              </w:rPr>
            </w:pPr>
            <w:r w:rsidRPr="00AC4788">
              <w:rPr>
                <w:rFonts w:eastAsia="Times New Roman"/>
                <w:sz w:val="24"/>
                <w:szCs w:val="24"/>
                <w:lang w:eastAsia="ru-RU"/>
              </w:rPr>
              <w:t xml:space="preserve">Додаток </w:t>
            </w:r>
            <w:r w:rsidRPr="00AC4788">
              <w:rPr>
                <w:rFonts w:eastAsia="Times New Roman"/>
                <w:sz w:val="24"/>
                <w:szCs w:val="24"/>
                <w:lang w:eastAsia="ru-RU"/>
              </w:rPr>
              <w:br/>
              <w:t xml:space="preserve">до Порядку відшкодування вартості лікарських </w:t>
            </w:r>
            <w:r w:rsidRPr="00AC4788">
              <w:rPr>
                <w:rFonts w:eastAsia="Times New Roman"/>
                <w:sz w:val="24"/>
                <w:szCs w:val="24"/>
                <w:lang w:eastAsia="ru-RU"/>
              </w:rPr>
              <w:br/>
              <w:t xml:space="preserve">засобів для лікування серцево-судинних захворювань, </w:t>
            </w:r>
            <w:r w:rsidRPr="00AC4788">
              <w:rPr>
                <w:rFonts w:eastAsia="Times New Roman"/>
                <w:sz w:val="24"/>
                <w:szCs w:val="24"/>
                <w:lang w:eastAsia="ru-RU"/>
              </w:rPr>
              <w:br/>
              <w:t xml:space="preserve">цукрового діабету II типу, бронхіальної астми </w:t>
            </w:r>
            <w:r w:rsidRPr="00AC4788">
              <w:rPr>
                <w:rFonts w:eastAsia="Times New Roman"/>
                <w:sz w:val="24"/>
                <w:szCs w:val="24"/>
                <w:lang w:eastAsia="ru-RU"/>
              </w:rPr>
              <w:br/>
              <w:t xml:space="preserve">та визначення розміру відшкодування вартості </w:t>
            </w:r>
            <w:r w:rsidRPr="00AC4788">
              <w:rPr>
                <w:rFonts w:eastAsia="Times New Roman"/>
                <w:sz w:val="24"/>
                <w:szCs w:val="24"/>
                <w:lang w:eastAsia="ru-RU"/>
              </w:rPr>
              <w:br/>
              <w:t>таких лікарських засобів</w:t>
            </w:r>
          </w:p>
        </w:tc>
      </w:tr>
    </w:tbl>
    <w:p w:rsidR="009E7499" w:rsidRPr="00070F69" w:rsidRDefault="009E7499" w:rsidP="009E7499">
      <w:pPr>
        <w:pStyle w:val="a7"/>
        <w:spacing w:before="60" w:after="0"/>
        <w:rPr>
          <w:rFonts w:ascii="Times New Roman" w:hAnsi="Times New Roman"/>
          <w:b w:val="0"/>
          <w:sz w:val="24"/>
          <w:szCs w:val="24"/>
        </w:rPr>
      </w:pPr>
      <w:bookmarkStart w:id="25" w:name="n24"/>
      <w:bookmarkEnd w:id="25"/>
      <w:r w:rsidRPr="00070F69">
        <w:rPr>
          <w:rFonts w:ascii="Times New Roman" w:hAnsi="Times New Roman"/>
          <w:b w:val="0"/>
          <w:sz w:val="24"/>
          <w:szCs w:val="24"/>
        </w:rPr>
        <w:t>ЗВІТ</w:t>
      </w:r>
      <w:r w:rsidRPr="00070F69">
        <w:rPr>
          <w:rFonts w:ascii="Times New Roman" w:hAnsi="Times New Roman"/>
          <w:b w:val="0"/>
          <w:sz w:val="24"/>
          <w:szCs w:val="24"/>
        </w:rPr>
        <w:br/>
        <w:t>за період _____________________</w:t>
      </w:r>
      <w:r w:rsidRPr="00070F69">
        <w:rPr>
          <w:rFonts w:ascii="Times New Roman" w:hAnsi="Times New Roman"/>
          <w:b w:val="0"/>
          <w:sz w:val="24"/>
          <w:szCs w:val="24"/>
        </w:rPr>
        <w:br/>
      </w:r>
      <w:r w:rsidRPr="00905227">
        <w:rPr>
          <w:rFonts w:ascii="Times New Roman" w:hAnsi="Times New Roman"/>
          <w:b w:val="0"/>
          <w:sz w:val="20"/>
        </w:rPr>
        <w:t>(місяць, рік)</w:t>
      </w:r>
    </w:p>
    <w:p w:rsidR="009E7499" w:rsidRPr="00905227" w:rsidRDefault="009E7499" w:rsidP="009E7499">
      <w:pPr>
        <w:pStyle w:val="a7"/>
        <w:spacing w:before="60" w:after="0"/>
        <w:rPr>
          <w:rFonts w:ascii="Times New Roman" w:hAnsi="Times New Roman"/>
          <w:b w:val="0"/>
          <w:sz w:val="20"/>
        </w:rPr>
      </w:pPr>
      <w:r w:rsidRPr="00070F69">
        <w:rPr>
          <w:rFonts w:ascii="Times New Roman" w:hAnsi="Times New Roman"/>
          <w:b w:val="0"/>
          <w:sz w:val="24"/>
          <w:szCs w:val="24"/>
        </w:rPr>
        <w:t>_____________________________________________________</w:t>
      </w:r>
      <w:r w:rsidRPr="00070F69">
        <w:rPr>
          <w:rFonts w:ascii="Times New Roman" w:hAnsi="Times New Roman"/>
          <w:b w:val="0"/>
          <w:sz w:val="24"/>
          <w:szCs w:val="24"/>
        </w:rPr>
        <w:br/>
      </w:r>
      <w:r w:rsidRPr="00905227">
        <w:rPr>
          <w:rFonts w:ascii="Times New Roman" w:hAnsi="Times New Roman"/>
          <w:b w:val="0"/>
          <w:sz w:val="20"/>
        </w:rPr>
        <w:t>(суб’єкт господарювання)</w:t>
      </w:r>
    </w:p>
    <w:p w:rsidR="009E7499" w:rsidRPr="00070F69" w:rsidRDefault="009E7499" w:rsidP="009E7499">
      <w:pPr>
        <w:pStyle w:val="a7"/>
        <w:spacing w:before="60" w:after="0"/>
        <w:rPr>
          <w:rFonts w:ascii="Times New Roman" w:hAnsi="Times New Roman"/>
          <w:b w:val="0"/>
          <w:sz w:val="24"/>
          <w:szCs w:val="24"/>
        </w:rPr>
      </w:pPr>
      <w:r w:rsidRPr="00070F69">
        <w:rPr>
          <w:rFonts w:ascii="Times New Roman" w:hAnsi="Times New Roman"/>
          <w:b w:val="0"/>
          <w:sz w:val="24"/>
          <w:szCs w:val="24"/>
        </w:rPr>
        <w:t>про відпущені лікарські засоби, вартість яких підлягає повному або частковому відшкодуванню,</w:t>
      </w:r>
    </w:p>
    <w:p w:rsidR="009E7499" w:rsidRPr="00070F69" w:rsidRDefault="009E7499" w:rsidP="009E7499">
      <w:pPr>
        <w:pStyle w:val="a7"/>
        <w:spacing w:before="60" w:after="0"/>
        <w:ind w:left="720"/>
        <w:rPr>
          <w:rFonts w:ascii="Times New Roman" w:hAnsi="Times New Roman"/>
          <w:b w:val="0"/>
          <w:sz w:val="24"/>
          <w:szCs w:val="24"/>
        </w:rPr>
      </w:pPr>
      <w:r w:rsidRPr="00070F69">
        <w:rPr>
          <w:rFonts w:ascii="Times New Roman" w:hAnsi="Times New Roman"/>
          <w:b w:val="0"/>
          <w:sz w:val="24"/>
          <w:szCs w:val="24"/>
        </w:rPr>
        <w:t>за рецептами ________________________________________________</w:t>
      </w:r>
      <w:r w:rsidRPr="00070F69">
        <w:rPr>
          <w:rFonts w:ascii="Times New Roman" w:hAnsi="Times New Roman"/>
          <w:b w:val="0"/>
          <w:sz w:val="24"/>
          <w:szCs w:val="24"/>
        </w:rPr>
        <w:br/>
      </w:r>
      <w:r w:rsidRPr="00905227">
        <w:rPr>
          <w:rFonts w:ascii="Times New Roman" w:hAnsi="Times New Roman"/>
          <w:b w:val="0"/>
          <w:sz w:val="20"/>
        </w:rPr>
        <w:t>(найменування закладу охорони здоров’я)</w:t>
      </w:r>
    </w:p>
    <w:p w:rsidR="009E7499" w:rsidRPr="00905227" w:rsidRDefault="009E7499" w:rsidP="009E7499">
      <w:pPr>
        <w:pStyle w:val="a7"/>
        <w:spacing w:before="60" w:after="0"/>
        <w:rPr>
          <w:rFonts w:ascii="Times New Roman" w:hAnsi="Times New Roman"/>
          <w:b w:val="0"/>
          <w:sz w:val="20"/>
        </w:rPr>
      </w:pPr>
      <w:r w:rsidRPr="00070F69">
        <w:rPr>
          <w:rFonts w:ascii="Times New Roman" w:hAnsi="Times New Roman"/>
          <w:b w:val="0"/>
          <w:sz w:val="24"/>
          <w:szCs w:val="24"/>
        </w:rPr>
        <w:t>відповідно до договору_______________________________________</w:t>
      </w:r>
      <w:r w:rsidRPr="00070F69">
        <w:rPr>
          <w:rFonts w:ascii="Times New Roman" w:hAnsi="Times New Roman"/>
          <w:b w:val="0"/>
          <w:sz w:val="24"/>
          <w:szCs w:val="24"/>
        </w:rPr>
        <w:br/>
      </w:r>
      <w:r>
        <w:rPr>
          <w:rFonts w:ascii="Times New Roman" w:hAnsi="Times New Roman"/>
          <w:b w:val="0"/>
          <w:sz w:val="20"/>
        </w:rPr>
        <w:t xml:space="preserve">                              </w:t>
      </w:r>
      <w:r w:rsidRPr="00905227">
        <w:rPr>
          <w:rFonts w:ascii="Times New Roman" w:hAnsi="Times New Roman"/>
          <w:b w:val="0"/>
          <w:sz w:val="20"/>
        </w:rPr>
        <w:t>(номер договору, дата)</w:t>
      </w:r>
    </w:p>
    <w:p w:rsidR="009E7499" w:rsidRPr="00070F69" w:rsidRDefault="009E7499" w:rsidP="009E7499">
      <w:pPr>
        <w:jc w:val="center"/>
        <w:rPr>
          <w:sz w:val="24"/>
          <w:szCs w:val="24"/>
        </w:rPr>
      </w:pPr>
    </w:p>
    <w:tbl>
      <w:tblPr>
        <w:tblW w:w="15549"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1"/>
        <w:gridCol w:w="1191"/>
        <w:gridCol w:w="992"/>
        <w:gridCol w:w="1493"/>
        <w:gridCol w:w="1440"/>
        <w:gridCol w:w="851"/>
        <w:gridCol w:w="1006"/>
        <w:gridCol w:w="1162"/>
        <w:gridCol w:w="1050"/>
        <w:gridCol w:w="1151"/>
        <w:gridCol w:w="1701"/>
        <w:gridCol w:w="1179"/>
        <w:gridCol w:w="992"/>
      </w:tblGrid>
      <w:tr w:rsidR="009E7499" w:rsidRPr="00070F69" w:rsidTr="009E7499">
        <w:trPr>
          <w:jc w:val="center"/>
        </w:trPr>
        <w:tc>
          <w:tcPr>
            <w:tcW w:w="1341"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Порядковий номер</w:t>
            </w:r>
          </w:p>
        </w:tc>
        <w:tc>
          <w:tcPr>
            <w:tcW w:w="1191"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Дата відпуску</w:t>
            </w:r>
          </w:p>
        </w:tc>
        <w:tc>
          <w:tcPr>
            <w:tcW w:w="992"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Номер рецепта</w:t>
            </w:r>
          </w:p>
        </w:tc>
        <w:tc>
          <w:tcPr>
            <w:tcW w:w="1493"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Міжнародна непатентована назва лікарського засобу</w:t>
            </w:r>
          </w:p>
        </w:tc>
        <w:tc>
          <w:tcPr>
            <w:tcW w:w="1440"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Торгова</w:t>
            </w:r>
          </w:p>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назва лікарського засобу</w:t>
            </w:r>
          </w:p>
        </w:tc>
        <w:tc>
          <w:tcPr>
            <w:tcW w:w="851"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Сила дії (дозування)</w:t>
            </w:r>
          </w:p>
        </w:tc>
        <w:tc>
          <w:tcPr>
            <w:tcW w:w="1006"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Форма випуску</w:t>
            </w:r>
          </w:p>
        </w:tc>
        <w:tc>
          <w:tcPr>
            <w:tcW w:w="1162"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Кількість одиниць лікарської форми відповідної дози в упаковці</w:t>
            </w:r>
          </w:p>
        </w:tc>
        <w:tc>
          <w:tcPr>
            <w:tcW w:w="1050"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Кількість відпущених упаковок</w:t>
            </w:r>
          </w:p>
        </w:tc>
        <w:tc>
          <w:tcPr>
            <w:tcW w:w="1151"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Фактична роздрібна ціна реалізації упаковки</w:t>
            </w:r>
          </w:p>
        </w:tc>
        <w:tc>
          <w:tcPr>
            <w:tcW w:w="1701"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Розмір відшкодування вартості лікарського засобу за упаковку</w:t>
            </w:r>
          </w:p>
        </w:tc>
        <w:tc>
          <w:tcPr>
            <w:tcW w:w="1179"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Сума відшкодування</w:t>
            </w:r>
          </w:p>
        </w:tc>
        <w:tc>
          <w:tcPr>
            <w:tcW w:w="992" w:type="dxa"/>
            <w:vAlign w:val="center"/>
            <w:hideMark/>
          </w:tcPr>
          <w:p w:rsidR="009E7499" w:rsidRPr="009E7499" w:rsidRDefault="009E7499" w:rsidP="004870CC">
            <w:pPr>
              <w:pStyle w:val="a6"/>
              <w:spacing w:before="0"/>
              <w:ind w:firstLine="0"/>
              <w:jc w:val="center"/>
              <w:rPr>
                <w:rFonts w:ascii="Times New Roman" w:hAnsi="Times New Roman"/>
                <w:sz w:val="22"/>
                <w:szCs w:val="22"/>
              </w:rPr>
            </w:pPr>
            <w:r w:rsidRPr="009E7499">
              <w:rPr>
                <w:rFonts w:ascii="Times New Roman" w:hAnsi="Times New Roman"/>
                <w:sz w:val="22"/>
                <w:szCs w:val="22"/>
              </w:rPr>
              <w:t>Лікар, що виписав рецепт</w:t>
            </w:r>
          </w:p>
        </w:tc>
      </w:tr>
    </w:tbl>
    <w:p w:rsidR="009E7499" w:rsidRPr="00070F69" w:rsidRDefault="009E7499" w:rsidP="009E7499">
      <w:pPr>
        <w:pStyle w:val="ShapkaDocumentu"/>
        <w:ind w:left="0"/>
        <w:jc w:val="left"/>
        <w:rPr>
          <w:rFonts w:ascii="Times New Roman" w:hAnsi="Times New Roman"/>
          <w:b/>
          <w:i/>
          <w:sz w:val="24"/>
          <w:szCs w:val="24"/>
          <w:lang w:val="en-US"/>
        </w:rPr>
      </w:pPr>
    </w:p>
    <w:p w:rsidR="009E7499" w:rsidRDefault="009E7499" w:rsidP="00AC4788">
      <w:pPr>
        <w:autoSpaceDE/>
        <w:autoSpaceDN/>
        <w:spacing w:before="100" w:beforeAutospacing="1" w:after="100" w:afterAutospacing="1"/>
        <w:jc w:val="center"/>
        <w:rPr>
          <w:rFonts w:eastAsia="Times New Roman"/>
          <w:b/>
          <w:sz w:val="24"/>
          <w:szCs w:val="24"/>
          <w:lang w:eastAsia="ru-RU"/>
        </w:rPr>
        <w:sectPr w:rsidR="009E7499" w:rsidSect="009E7499">
          <w:pgSz w:w="16838" w:h="11906" w:orient="landscape"/>
          <w:pgMar w:top="1701" w:right="1134" w:bottom="851" w:left="1134" w:header="709" w:footer="709" w:gutter="0"/>
          <w:cols w:space="708"/>
          <w:docGrid w:linePitch="360"/>
        </w:sectPr>
      </w:pPr>
    </w:p>
    <w:p w:rsidR="00AC4788" w:rsidRPr="00AC4788" w:rsidRDefault="00AC4788" w:rsidP="00AC4788">
      <w:pPr>
        <w:autoSpaceDE/>
        <w:autoSpaceDN/>
        <w:spacing w:before="100" w:beforeAutospacing="1" w:after="100" w:afterAutospacing="1"/>
        <w:jc w:val="center"/>
        <w:rPr>
          <w:rFonts w:eastAsia="Times New Roman"/>
          <w:b/>
          <w:sz w:val="24"/>
          <w:szCs w:val="24"/>
          <w:lang w:eastAsia="ru-RU"/>
        </w:rPr>
      </w:pPr>
    </w:p>
    <w:p w:rsidR="00AC4788" w:rsidRPr="00AC4788" w:rsidRDefault="00AC4788" w:rsidP="00AC4788">
      <w:pPr>
        <w:autoSpaceDE/>
        <w:autoSpaceDN/>
        <w:jc w:val="both"/>
        <w:rPr>
          <w:rFonts w:eastAsia="Times New Roman"/>
          <w:sz w:val="24"/>
          <w:szCs w:val="24"/>
          <w:lang w:eastAsia="ru-RU"/>
        </w:rPr>
      </w:pPr>
      <w:bookmarkStart w:id="26" w:name="n120"/>
      <w:bookmarkEnd w:id="26"/>
      <w:r w:rsidRPr="00AC4788">
        <w:rPr>
          <w:rFonts w:eastAsia="Times New Roman"/>
          <w:sz w:val="24"/>
          <w:szCs w:val="24"/>
          <w:lang w:eastAsia="ru-RU"/>
        </w:rPr>
        <w:pict>
          <v:rect id="_x0000_i1028" style="width:0;height:1.5pt" o:hralign="center" o:hrstd="t" o:hr="t" fillcolor="#a0a0a0" stroked="f"/>
        </w:pict>
      </w:r>
    </w:p>
    <w:tbl>
      <w:tblPr>
        <w:tblW w:w="5000" w:type="pct"/>
        <w:tblCellSpacing w:w="0" w:type="dxa"/>
        <w:tblCellMar>
          <w:left w:w="0" w:type="dxa"/>
          <w:right w:w="0" w:type="dxa"/>
        </w:tblCellMar>
        <w:tblLook w:val="04A0"/>
      </w:tblPr>
      <w:tblGrid>
        <w:gridCol w:w="3742"/>
        <w:gridCol w:w="5613"/>
      </w:tblGrid>
      <w:tr w:rsidR="00AC4788" w:rsidRPr="00AC4788" w:rsidTr="00AC4788">
        <w:trPr>
          <w:tblCellSpacing w:w="0" w:type="dxa"/>
        </w:trPr>
        <w:tc>
          <w:tcPr>
            <w:tcW w:w="2000" w:type="pct"/>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27" w:name="n25"/>
            <w:bookmarkEnd w:id="27"/>
          </w:p>
        </w:tc>
        <w:tc>
          <w:tcPr>
            <w:tcW w:w="3000" w:type="pct"/>
            <w:hideMark/>
          </w:tcPr>
          <w:p w:rsidR="00AC4788" w:rsidRPr="00AC4788" w:rsidRDefault="00AC4788" w:rsidP="00AC4788">
            <w:pPr>
              <w:autoSpaceDE/>
              <w:autoSpaceDN/>
              <w:spacing w:before="100" w:beforeAutospacing="1" w:after="100" w:afterAutospacing="1"/>
              <w:jc w:val="right"/>
              <w:rPr>
                <w:rFonts w:eastAsia="Times New Roman"/>
                <w:sz w:val="24"/>
                <w:szCs w:val="24"/>
                <w:lang w:eastAsia="ru-RU"/>
              </w:rPr>
            </w:pPr>
            <w:r w:rsidRPr="00AC4788">
              <w:rPr>
                <w:rFonts w:eastAsia="Times New Roman"/>
                <w:sz w:val="24"/>
                <w:szCs w:val="24"/>
                <w:lang w:eastAsia="ru-RU"/>
              </w:rPr>
              <w:t xml:space="preserve">ЗАТВЕРДЖЕНО </w:t>
            </w:r>
            <w:r w:rsidRPr="00AC4788">
              <w:rPr>
                <w:rFonts w:eastAsia="Times New Roman"/>
                <w:sz w:val="24"/>
                <w:szCs w:val="24"/>
                <w:lang w:eastAsia="ru-RU"/>
              </w:rPr>
              <w:br/>
              <w:t xml:space="preserve">постановою Кабінету Міністрів України </w:t>
            </w:r>
            <w:r w:rsidRPr="00AC4788">
              <w:rPr>
                <w:rFonts w:eastAsia="Times New Roman"/>
                <w:sz w:val="24"/>
                <w:szCs w:val="24"/>
                <w:lang w:eastAsia="ru-RU"/>
              </w:rPr>
              <w:br/>
              <w:t>від 17 березня 2017 р. № 152</w:t>
            </w:r>
          </w:p>
        </w:tc>
      </w:tr>
    </w:tbl>
    <w:p w:rsidR="00AC4788" w:rsidRPr="00AC4788" w:rsidRDefault="00AC4788" w:rsidP="00AC4788">
      <w:pPr>
        <w:autoSpaceDE/>
        <w:autoSpaceDN/>
        <w:spacing w:before="100" w:beforeAutospacing="1" w:after="100" w:afterAutospacing="1"/>
        <w:jc w:val="center"/>
        <w:rPr>
          <w:rFonts w:eastAsia="Times New Roman"/>
          <w:b/>
          <w:sz w:val="24"/>
          <w:szCs w:val="24"/>
          <w:lang w:eastAsia="ru-RU"/>
        </w:rPr>
      </w:pPr>
      <w:bookmarkStart w:id="28" w:name="n26"/>
      <w:bookmarkEnd w:id="28"/>
      <w:r w:rsidRPr="00AC4788">
        <w:rPr>
          <w:rFonts w:eastAsia="Times New Roman"/>
          <w:b/>
          <w:sz w:val="24"/>
          <w:szCs w:val="24"/>
          <w:lang w:eastAsia="ru-RU"/>
        </w:rPr>
        <w:t xml:space="preserve">ПОРЯДОК </w:t>
      </w:r>
      <w:r w:rsidRPr="00AC4788">
        <w:rPr>
          <w:rFonts w:eastAsia="Times New Roman"/>
          <w:b/>
          <w:sz w:val="24"/>
          <w:szCs w:val="24"/>
          <w:lang w:eastAsia="ru-RU"/>
        </w:rPr>
        <w:br/>
        <w:t>визначення розміру відшкодування вартості лікарських засобів, вартість яких підлягає відшкодуванню</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29" w:name="n27"/>
      <w:bookmarkEnd w:id="29"/>
      <w:r w:rsidRPr="00AC4788">
        <w:rPr>
          <w:rFonts w:eastAsia="Times New Roman"/>
          <w:sz w:val="24"/>
          <w:szCs w:val="24"/>
          <w:lang w:eastAsia="ru-RU"/>
        </w:rPr>
        <w:t xml:space="preserve">1. Цей Порядок визначає механізм розрахунку розміру відшкодування вартості зареєстрованих в Україні готових лікарських засобів для лікування серцево-судинних захворювань, цукрового діабету II типу та бронхіальної астми, що включені до </w:t>
      </w:r>
      <w:hyperlink r:id="rId12" w:anchor="n18" w:tgtFrame="_blank" w:history="1">
        <w:r w:rsidRPr="00AC4788">
          <w:rPr>
            <w:rFonts w:eastAsia="Times New Roman"/>
            <w:sz w:val="24"/>
            <w:szCs w:val="24"/>
            <w:u w:val="single"/>
            <w:lang w:eastAsia="ru-RU"/>
          </w:rPr>
          <w:t>переліку міжнародних непатентованих назв лікарських засобів</w:t>
        </w:r>
      </w:hyperlink>
      <w:r w:rsidRPr="00AC4788">
        <w:rPr>
          <w:rFonts w:eastAsia="Times New Roman"/>
          <w:sz w:val="24"/>
          <w:szCs w:val="24"/>
          <w:lang w:eastAsia="ru-RU"/>
        </w:rPr>
        <w:t>, зазначеного в підпункті 1 постанови Кабінету Міністрів України від 9 листопада 2016 р. № 863 “Про запровадження відшкодування вартості лікарських засобів” (Офіційний вісник України, 2016 р., № 95, ст. 3103), та до Реєстру лікарських засобів, вартість яких підлягає відшкодуванню, що затверджується МОЗ (далі - Реєстр).</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0" w:name="n28"/>
      <w:bookmarkEnd w:id="30"/>
      <w:r w:rsidRPr="00AC4788">
        <w:rPr>
          <w:rFonts w:eastAsia="Times New Roman"/>
          <w:sz w:val="24"/>
          <w:szCs w:val="24"/>
          <w:lang w:eastAsia="ru-RU"/>
        </w:rPr>
        <w:t>2. У цьому Порядку терміни вживаються у такому значенні:</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1" w:name="n29"/>
      <w:bookmarkEnd w:id="31"/>
      <w:r w:rsidRPr="00AC4788">
        <w:rPr>
          <w:rFonts w:eastAsia="Times New Roman"/>
          <w:sz w:val="24"/>
          <w:szCs w:val="24"/>
          <w:lang w:eastAsia="ru-RU"/>
        </w:rPr>
        <w:t>внутрішнє референтне ціноутворення - встановлення в Україні мінімальної оптово-відпускної ціни лікарського засобу, що підлягає відшкодуванню, на підставі заявок власника або уповноваженого представника власника реєстраційного посвідчення на лікарський засіб, поданих до МОЗ відповідно до цього Порядку;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2" w:name="n30"/>
      <w:bookmarkEnd w:id="32"/>
      <w:r w:rsidRPr="00AC4788">
        <w:rPr>
          <w:rFonts w:eastAsia="Times New Roman"/>
          <w:sz w:val="24"/>
          <w:szCs w:val="24"/>
          <w:lang w:eastAsia="ru-RU"/>
        </w:rPr>
        <w:t>гранична оптово-відпускна ціна - максимальна вартість добової дози лікарського засобу лікарської форми, вартість якого підлягає повному або частковому відшкодуванню на основі зовнішнього референтного ціноутворення без урахування постачальницько-збутових та торговельних (роздрібних) надбавок та податку на додану вартість;</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3" w:name="n31"/>
      <w:bookmarkEnd w:id="33"/>
      <w:r w:rsidRPr="00AC4788">
        <w:rPr>
          <w:rFonts w:eastAsia="Times New Roman"/>
          <w:sz w:val="24"/>
          <w:szCs w:val="24"/>
          <w:lang w:eastAsia="ru-RU"/>
        </w:rPr>
        <w:t>добова доза лікарського засобу - фіксована одиниця вимірювання споживання лікарського засобу, що використовується за основним призначенням для лікування дорослих, рекомендована Всесвітньою організацією охорони здоров’я та розрахована Центром співпраці Всесвітньої організації охорони здоров’я з методології статистики лікарських засобів;</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4" w:name="n32"/>
      <w:bookmarkEnd w:id="34"/>
      <w:r w:rsidRPr="00AC4788">
        <w:rPr>
          <w:rFonts w:eastAsia="Times New Roman"/>
          <w:sz w:val="24"/>
          <w:szCs w:val="24"/>
          <w:lang w:eastAsia="ru-RU"/>
        </w:rPr>
        <w:t xml:space="preserve">зовнішнє референтне ціноутворення - встановлення в Україні граничної оптово-відпускної ціни для включення лікарського засобу до Реєстру на основі оптово-відпускних цін, установлених у референтних країнах; </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5" w:name="n33"/>
      <w:bookmarkEnd w:id="35"/>
      <w:r w:rsidRPr="00AC4788">
        <w:rPr>
          <w:rFonts w:eastAsia="Times New Roman"/>
          <w:sz w:val="24"/>
          <w:szCs w:val="24"/>
          <w:lang w:eastAsia="ru-RU"/>
        </w:rPr>
        <w:t>мінімальна оптово-відпускна ціна - мінімальна вартість добової дози лікарського засобу лікарської форми, яка підлягає відшкодуванню, розрахована на основі внутрішнього референтного ціноутворення без урахування постачальницько-збутових та торговельних (роздрібних) надбавок та податку на додану вартість для кожної міжнародної непатентованої назви;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6" w:name="n34"/>
      <w:bookmarkEnd w:id="36"/>
      <w:r w:rsidRPr="00AC4788">
        <w:rPr>
          <w:rFonts w:eastAsia="Times New Roman"/>
          <w:sz w:val="24"/>
          <w:szCs w:val="24"/>
          <w:lang w:eastAsia="ru-RU"/>
        </w:rPr>
        <w:t>розмір відшкодування добової дози лікарського засобу - мінімальна оптово-відпускна ціна добової дози лікарського засобу лікарської форми, вартість якого підлягає відшкодуванню, з урахуванням  постачальницько-збутових та торговельних (роздрібних) надбавок та податку на додану вартість;</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7" w:name="n124"/>
      <w:bookmarkEnd w:id="37"/>
      <w:r w:rsidRPr="00AC4788">
        <w:rPr>
          <w:rFonts w:eastAsia="Times New Roman"/>
          <w:sz w:val="24"/>
          <w:szCs w:val="24"/>
          <w:lang w:eastAsia="ru-RU"/>
        </w:rPr>
        <w:lastRenderedPageBreak/>
        <w:t xml:space="preserve">{Абзац сьомий пункту 2 із змінами, внесеними згідно з Постановою КМ </w:t>
      </w:r>
      <w:hyperlink r:id="rId13" w:anchor="n19"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8" w:name="n35"/>
      <w:bookmarkEnd w:id="38"/>
      <w:r w:rsidRPr="00AC4788">
        <w:rPr>
          <w:rFonts w:eastAsia="Times New Roman"/>
          <w:sz w:val="24"/>
          <w:szCs w:val="24"/>
          <w:lang w:eastAsia="ru-RU"/>
        </w:rPr>
        <w:t xml:space="preserve">{Абзац восьмий пункту 2 виключено на підставі Постанови КМ </w:t>
      </w:r>
      <w:hyperlink r:id="rId14" w:anchor="n20"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39" w:name="n36"/>
      <w:bookmarkEnd w:id="39"/>
      <w:r w:rsidRPr="00AC4788">
        <w:rPr>
          <w:rFonts w:eastAsia="Times New Roman"/>
          <w:sz w:val="24"/>
          <w:szCs w:val="24"/>
          <w:lang w:eastAsia="ru-RU"/>
        </w:rPr>
        <w:t>референтні країни - Республіка Польща, Словацька Республіка, Чеська Республіка, Латвійська Республіка, Угорщина;</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0" w:name="n37"/>
      <w:bookmarkEnd w:id="40"/>
      <w:r w:rsidRPr="00AC4788">
        <w:rPr>
          <w:rFonts w:eastAsia="Times New Roman"/>
          <w:sz w:val="24"/>
          <w:szCs w:val="24"/>
          <w:lang w:eastAsia="ru-RU"/>
        </w:rPr>
        <w:t>сума доплати за упаковку - різниця між роздрібною ціною упаковки лікарського засобу, вартість якого підлягає відшкодуванню, та розміром відшкодування за упаковку.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1" w:name="n38"/>
      <w:bookmarkEnd w:id="41"/>
      <w:r w:rsidRPr="00AC4788">
        <w:rPr>
          <w:rFonts w:eastAsia="Times New Roman"/>
          <w:sz w:val="24"/>
          <w:szCs w:val="24"/>
          <w:lang w:eastAsia="ru-RU"/>
        </w:rPr>
        <w:t xml:space="preserve">3. Реєстр ведеться МОЗ. </w:t>
      </w:r>
      <w:hyperlink r:id="rId15" w:anchor="n12" w:tgtFrame="_blank" w:history="1">
        <w:r w:rsidRPr="00AC4788">
          <w:rPr>
            <w:rFonts w:eastAsia="Times New Roman"/>
            <w:sz w:val="24"/>
            <w:szCs w:val="24"/>
            <w:u w:val="single"/>
            <w:lang w:eastAsia="ru-RU"/>
          </w:rPr>
          <w:t>Форма Реєстру</w:t>
        </w:r>
      </w:hyperlink>
      <w:r w:rsidRPr="00AC4788">
        <w:rPr>
          <w:rFonts w:eastAsia="Times New Roman"/>
          <w:sz w:val="24"/>
          <w:szCs w:val="24"/>
          <w:lang w:eastAsia="ru-RU"/>
        </w:rPr>
        <w:t xml:space="preserve"> затверджується МОЗ.</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2" w:name="n39"/>
      <w:bookmarkEnd w:id="42"/>
      <w:r w:rsidRPr="00AC4788">
        <w:rPr>
          <w:rFonts w:eastAsia="Times New Roman"/>
          <w:sz w:val="24"/>
          <w:szCs w:val="24"/>
          <w:lang w:eastAsia="ru-RU"/>
        </w:rPr>
        <w:t>4. До Реєстру вносяться торгові назви лікарських засобів, оптово-відпускна ціна за упаковку яких не перевищує граничну оптово-відпускну ціну в перерахунку на добову дозу лікарського засобу.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3" w:name="n40"/>
      <w:bookmarkEnd w:id="43"/>
      <w:r w:rsidRPr="00AC4788">
        <w:rPr>
          <w:rFonts w:eastAsia="Times New Roman"/>
          <w:sz w:val="24"/>
          <w:szCs w:val="24"/>
          <w:lang w:eastAsia="ru-RU"/>
        </w:rPr>
        <w:t>Розмір відшкодування упаковки лікарського засобу розраховується за такою формулою:</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4" w:name="n126"/>
      <w:bookmarkEnd w:id="44"/>
      <w:r w:rsidRPr="00AC4788">
        <w:rPr>
          <w:rFonts w:eastAsia="Times New Roman"/>
          <w:sz w:val="24"/>
          <w:szCs w:val="24"/>
          <w:lang w:eastAsia="ru-RU"/>
        </w:rPr>
        <w:t xml:space="preserve">{Абзац другий пункту 4 із змінами, внесеними згідно з Постановою КМ </w:t>
      </w:r>
      <w:hyperlink r:id="rId16" w:anchor="n22"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tbl>
      <w:tblPr>
        <w:tblW w:w="5000" w:type="pct"/>
        <w:tblCellSpacing w:w="0" w:type="dxa"/>
        <w:tblCellMar>
          <w:left w:w="0" w:type="dxa"/>
          <w:right w:w="0" w:type="dxa"/>
        </w:tblCellMar>
        <w:tblLook w:val="04A0"/>
      </w:tblPr>
      <w:tblGrid>
        <w:gridCol w:w="9355"/>
      </w:tblGrid>
      <w:tr w:rsidR="00AC4788" w:rsidRPr="00AC4788" w:rsidTr="00AC4788">
        <w:trPr>
          <w:tblCellSpacing w:w="0" w:type="dxa"/>
        </w:trPr>
        <w:tc>
          <w:tcPr>
            <w:tcW w:w="4950" w:type="pct"/>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5" w:name="n41"/>
            <w:bookmarkEnd w:id="45"/>
            <w:r w:rsidRPr="00AC4788">
              <w:rPr>
                <w:rFonts w:eastAsia="Times New Roman"/>
                <w:sz w:val="24"/>
                <w:szCs w:val="24"/>
                <w:lang w:eastAsia="ru-RU"/>
              </w:rPr>
              <w:t>Рв = М х К (1 + Но / 100) х (1 + Нр / 100) х (1+ПДВ/100),</w:t>
            </w:r>
          </w:p>
        </w:tc>
      </w:tr>
    </w:tbl>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6" w:name="n42"/>
      <w:bookmarkEnd w:id="46"/>
      <w:r w:rsidRPr="00AC4788">
        <w:rPr>
          <w:rFonts w:eastAsia="Times New Roman"/>
          <w:sz w:val="24"/>
          <w:szCs w:val="24"/>
          <w:lang w:eastAsia="ru-RU"/>
        </w:rPr>
        <w:t>де Рв - розмір відшкодування упаковки лікарського засобу;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7" w:name="n127"/>
      <w:bookmarkEnd w:id="47"/>
      <w:r w:rsidRPr="00AC4788">
        <w:rPr>
          <w:rFonts w:eastAsia="Times New Roman"/>
          <w:sz w:val="24"/>
          <w:szCs w:val="24"/>
          <w:lang w:eastAsia="ru-RU"/>
        </w:rPr>
        <w:t xml:space="preserve">{Абзац третій пункту 4 із змінами, внесеними згідно з Постановою КМ </w:t>
      </w:r>
      <w:hyperlink r:id="rId17" w:anchor="n23"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8" w:name="n43"/>
      <w:bookmarkEnd w:id="48"/>
      <w:r w:rsidRPr="00AC4788">
        <w:rPr>
          <w:rFonts w:eastAsia="Times New Roman"/>
          <w:sz w:val="24"/>
          <w:szCs w:val="24"/>
          <w:lang w:eastAsia="ru-RU"/>
        </w:rPr>
        <w:t>М - мінімальна оптово-відпускна ціна;</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49" w:name="n44"/>
      <w:bookmarkEnd w:id="49"/>
      <w:r w:rsidRPr="00AC4788">
        <w:rPr>
          <w:rFonts w:eastAsia="Times New Roman"/>
          <w:sz w:val="24"/>
          <w:szCs w:val="24"/>
          <w:lang w:eastAsia="ru-RU"/>
        </w:rPr>
        <w:t>К - кількість добової дози лікарського засобу в упаковці;</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0" w:name="n45"/>
      <w:bookmarkEnd w:id="50"/>
      <w:r w:rsidRPr="00AC4788">
        <w:rPr>
          <w:rFonts w:eastAsia="Times New Roman"/>
          <w:sz w:val="24"/>
          <w:szCs w:val="24"/>
          <w:lang w:eastAsia="ru-RU"/>
        </w:rPr>
        <w:t>Но - гранична постачальницько-збутова надбавка;</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1" w:name="n46"/>
      <w:bookmarkEnd w:id="51"/>
      <w:r w:rsidRPr="00AC4788">
        <w:rPr>
          <w:rFonts w:eastAsia="Times New Roman"/>
          <w:sz w:val="24"/>
          <w:szCs w:val="24"/>
          <w:lang w:eastAsia="ru-RU"/>
        </w:rPr>
        <w:t>Нр - гранична торговельна (роздрібна) надбавка;</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2" w:name="n47"/>
      <w:bookmarkEnd w:id="52"/>
      <w:r w:rsidRPr="00AC4788">
        <w:rPr>
          <w:rFonts w:eastAsia="Times New Roman"/>
          <w:sz w:val="24"/>
          <w:szCs w:val="24"/>
          <w:lang w:eastAsia="ru-RU"/>
        </w:rPr>
        <w:t>ПДВ - податок на додану вартість.</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3" w:name="n48"/>
      <w:bookmarkEnd w:id="53"/>
      <w:r w:rsidRPr="00AC4788">
        <w:rPr>
          <w:rFonts w:eastAsia="Times New Roman"/>
          <w:sz w:val="24"/>
          <w:szCs w:val="24"/>
          <w:lang w:eastAsia="ru-RU"/>
        </w:rPr>
        <w:t xml:space="preserve">{Абзац дев’ятий пункту 4 виключено на підставі Постанови КМ </w:t>
      </w:r>
      <w:hyperlink r:id="rId18" w:anchor="n24"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4" w:name="n49"/>
      <w:bookmarkEnd w:id="54"/>
      <w:r w:rsidRPr="00AC4788">
        <w:rPr>
          <w:rFonts w:eastAsia="Times New Roman"/>
          <w:sz w:val="24"/>
          <w:szCs w:val="24"/>
          <w:lang w:eastAsia="ru-RU"/>
        </w:rPr>
        <w:t>5. Торгові назви лікарських засобів, розмір відшкодування їх вартості та сума доплати (у разі коли вартість лікарського засобу відшкодовується частково) вносяться до Реєстру.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5" w:name="n129"/>
      <w:bookmarkEnd w:id="55"/>
      <w:r w:rsidRPr="00AC4788">
        <w:rPr>
          <w:rFonts w:eastAsia="Times New Roman"/>
          <w:sz w:val="24"/>
          <w:szCs w:val="24"/>
          <w:lang w:eastAsia="ru-RU"/>
        </w:rPr>
        <w:t>Ціни на лікарські засоби, внесені до Реєстру, є фіксованими на період дії Реєстру до моменту його наступного оновлення.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6" w:name="n128"/>
      <w:bookmarkEnd w:id="56"/>
      <w:r w:rsidRPr="00AC4788">
        <w:rPr>
          <w:rFonts w:eastAsia="Times New Roman"/>
          <w:sz w:val="24"/>
          <w:szCs w:val="24"/>
          <w:lang w:eastAsia="ru-RU"/>
        </w:rPr>
        <w:t xml:space="preserve">{Пункт 5 доповнено абзацом згідно з Постановою КМ </w:t>
      </w:r>
      <w:hyperlink r:id="rId19" w:anchor="n25"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7" w:name="n50"/>
      <w:bookmarkEnd w:id="57"/>
      <w:r w:rsidRPr="00AC4788">
        <w:rPr>
          <w:rFonts w:eastAsia="Times New Roman"/>
          <w:sz w:val="24"/>
          <w:szCs w:val="24"/>
          <w:lang w:eastAsia="ru-RU"/>
        </w:rPr>
        <w:t xml:space="preserve">6. Для формування Реєстру МОЗ розміщує відповідне оголошення на своєму офіційному веб-сайті. Заявник протягом 10 календарних днів з моменту опублікування оголошення подає до МОЗ документи, зазначені у пункті 8 цього Порядку. </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8" w:name="n130"/>
      <w:bookmarkEnd w:id="58"/>
      <w:r w:rsidRPr="00AC4788">
        <w:rPr>
          <w:rFonts w:eastAsia="Times New Roman"/>
          <w:sz w:val="24"/>
          <w:szCs w:val="24"/>
          <w:lang w:eastAsia="ru-RU"/>
        </w:rPr>
        <w:lastRenderedPageBreak/>
        <w:t xml:space="preserve">{Абзац перший пункту 6 із змінами, внесеними згідно з Постановою КМ </w:t>
      </w:r>
      <w:hyperlink r:id="rId20" w:anchor="n27"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59" w:name="n51"/>
      <w:bookmarkEnd w:id="59"/>
      <w:r w:rsidRPr="00AC4788">
        <w:rPr>
          <w:rFonts w:eastAsia="Times New Roman"/>
          <w:sz w:val="24"/>
          <w:szCs w:val="24"/>
          <w:lang w:eastAsia="ru-RU"/>
        </w:rPr>
        <w:t>МОЗ за результатами розгляду отриманих документів протягом 10 календарних днів приймає рішення про внесення торгової назви лікарського засобу до Реєстру, яке затверджується наказом МОЗ.</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0" w:name="n131"/>
      <w:bookmarkEnd w:id="60"/>
      <w:r w:rsidRPr="00AC4788">
        <w:rPr>
          <w:rFonts w:eastAsia="Times New Roman"/>
          <w:sz w:val="24"/>
          <w:szCs w:val="24"/>
          <w:lang w:eastAsia="ru-RU"/>
        </w:rPr>
        <w:t xml:space="preserve">{Абзац другий пункту 6 із змінами, внесеними згідно з Постановою КМ </w:t>
      </w:r>
      <w:hyperlink r:id="rId21" w:anchor="n27"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1" w:name="n52"/>
      <w:bookmarkEnd w:id="61"/>
      <w:r w:rsidRPr="00AC4788">
        <w:rPr>
          <w:rFonts w:eastAsia="Times New Roman"/>
          <w:sz w:val="24"/>
          <w:szCs w:val="24"/>
          <w:lang w:eastAsia="ru-RU"/>
        </w:rPr>
        <w:t>7. Оновлення Реєстру здійснюється МОЗ щороку у січні та липні кожного року у строки, передбачені пунктом 6 цього Порядку, з дати затвердження МОЗ і оприлюднення на його офіційному веб-сайті оновленого реєстру граничних оптово-відпускних цін на лікарські засоби.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2" w:name="n132"/>
      <w:bookmarkEnd w:id="62"/>
      <w:r w:rsidRPr="00AC4788">
        <w:rPr>
          <w:rFonts w:eastAsia="Times New Roman"/>
          <w:sz w:val="24"/>
          <w:szCs w:val="24"/>
          <w:lang w:eastAsia="ru-RU"/>
        </w:rPr>
        <w:t xml:space="preserve">{Абзац перший пункту 7 в редакції Постанови КМ </w:t>
      </w:r>
      <w:hyperlink r:id="rId22" w:anchor="n28"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3" w:name="n53"/>
      <w:bookmarkEnd w:id="63"/>
      <w:r w:rsidRPr="00AC4788">
        <w:rPr>
          <w:rFonts w:eastAsia="Times New Roman"/>
          <w:sz w:val="24"/>
          <w:szCs w:val="24"/>
          <w:lang w:eastAsia="ru-RU"/>
        </w:rPr>
        <w:t xml:space="preserve">Позачергове оновлення Реєстру здійснюється МОЗ у разі перерахунку граничних оптово-відпускних цін на лікарські засоби відповідно до </w:t>
      </w:r>
      <w:hyperlink r:id="rId23" w:anchor="n13" w:tgtFrame="_blank" w:history="1">
        <w:r w:rsidRPr="00AC4788">
          <w:rPr>
            <w:rFonts w:eastAsia="Times New Roman"/>
            <w:sz w:val="24"/>
            <w:szCs w:val="24"/>
            <w:u w:val="single"/>
            <w:lang w:eastAsia="ru-RU"/>
          </w:rPr>
          <w:t>пункту 5</w:t>
        </w:r>
      </w:hyperlink>
      <w:r w:rsidRPr="00AC4788">
        <w:rPr>
          <w:rFonts w:eastAsia="Times New Roman"/>
          <w:sz w:val="24"/>
          <w:szCs w:val="24"/>
          <w:lang w:eastAsia="ru-RU"/>
        </w:rPr>
        <w:t xml:space="preserve"> постанови Кабінету Міністрів України від 9 листопада 2016 р. № 862 “Про державне регулювання цін на лікарські засоби” (Офіційний вісник України, 2016, № 95, ст. 3102). Позачергове оновлення Реєстру здійснюється відповідно до пункту 6 цього Порядку.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4" w:name="n54"/>
      <w:bookmarkEnd w:id="64"/>
      <w:r w:rsidRPr="00AC4788">
        <w:rPr>
          <w:rFonts w:eastAsia="Times New Roman"/>
          <w:sz w:val="24"/>
          <w:szCs w:val="24"/>
          <w:lang w:eastAsia="ru-RU"/>
        </w:rPr>
        <w:t>8. Внесення торгових назв лікарського засобу до Реєстру здійснюється на підставі подання власником або уповноваженим представником власника реєстраційного посвідчення на лікарський засіб (далі - заявник) до МОЗ таких документів:</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5" w:name="n55"/>
      <w:bookmarkEnd w:id="65"/>
      <w:r w:rsidRPr="00AC4788">
        <w:rPr>
          <w:rFonts w:eastAsia="Times New Roman"/>
          <w:sz w:val="24"/>
          <w:szCs w:val="24"/>
          <w:lang w:eastAsia="ru-RU"/>
        </w:rPr>
        <w:t>1) заяви, складеної у довільній формі із зазначенням інформації про:</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6" w:name="n56"/>
      <w:bookmarkEnd w:id="66"/>
      <w:r w:rsidRPr="00AC4788">
        <w:rPr>
          <w:rFonts w:eastAsia="Times New Roman"/>
          <w:sz w:val="24"/>
          <w:szCs w:val="24"/>
          <w:lang w:eastAsia="ru-RU"/>
        </w:rPr>
        <w:t>міжнародну непатентовану назву лікарського засобу;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7" w:name="n57"/>
      <w:bookmarkEnd w:id="67"/>
      <w:r w:rsidRPr="00AC4788">
        <w:rPr>
          <w:rFonts w:eastAsia="Times New Roman"/>
          <w:sz w:val="24"/>
          <w:szCs w:val="24"/>
          <w:lang w:eastAsia="ru-RU"/>
        </w:rPr>
        <w:t>торгову назву лікарського засобу;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8" w:name="n58"/>
      <w:bookmarkEnd w:id="68"/>
      <w:r w:rsidRPr="00AC4788">
        <w:rPr>
          <w:rFonts w:eastAsia="Times New Roman"/>
          <w:sz w:val="24"/>
          <w:szCs w:val="24"/>
          <w:lang w:eastAsia="ru-RU"/>
        </w:rPr>
        <w:t>форму випуску;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69" w:name="n59"/>
      <w:bookmarkEnd w:id="69"/>
      <w:r w:rsidRPr="00AC4788">
        <w:rPr>
          <w:rFonts w:eastAsia="Times New Roman"/>
          <w:sz w:val="24"/>
          <w:szCs w:val="24"/>
          <w:lang w:eastAsia="ru-RU"/>
        </w:rPr>
        <w:t>силу дії (дозування);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0" w:name="n60"/>
      <w:bookmarkEnd w:id="70"/>
      <w:r w:rsidRPr="00AC4788">
        <w:rPr>
          <w:rFonts w:eastAsia="Times New Roman"/>
          <w:sz w:val="24"/>
          <w:szCs w:val="24"/>
          <w:lang w:eastAsia="ru-RU"/>
        </w:rPr>
        <w:t>кількість одиниць лікарського засобу у споживчій упаковці;</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1" w:name="n61"/>
      <w:bookmarkEnd w:id="71"/>
      <w:r w:rsidRPr="00AC4788">
        <w:rPr>
          <w:rFonts w:eastAsia="Times New Roman"/>
          <w:sz w:val="24"/>
          <w:szCs w:val="24"/>
          <w:lang w:eastAsia="ru-RU"/>
        </w:rPr>
        <w:t>код АТХ (анатомо-терапевтично-хімічний);</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2" w:name="n62"/>
      <w:bookmarkEnd w:id="72"/>
      <w:r w:rsidRPr="00AC4788">
        <w:rPr>
          <w:rFonts w:eastAsia="Times New Roman"/>
          <w:sz w:val="24"/>
          <w:szCs w:val="24"/>
          <w:lang w:eastAsia="ru-RU"/>
        </w:rPr>
        <w:t>найменування виробника, країни;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3" w:name="n63"/>
      <w:bookmarkEnd w:id="73"/>
      <w:r w:rsidRPr="00AC4788">
        <w:rPr>
          <w:rFonts w:eastAsia="Times New Roman"/>
          <w:sz w:val="24"/>
          <w:szCs w:val="24"/>
          <w:lang w:eastAsia="ru-RU"/>
        </w:rPr>
        <w:t>номер реєстраційного посвідчення на лікарський засіб;</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4" w:name="n64"/>
      <w:bookmarkEnd w:id="74"/>
      <w:r w:rsidRPr="00AC4788">
        <w:rPr>
          <w:rFonts w:eastAsia="Times New Roman"/>
          <w:sz w:val="24"/>
          <w:szCs w:val="24"/>
          <w:lang w:eastAsia="ru-RU"/>
        </w:rPr>
        <w:t>дату закінчення строку дії реєстраційного посвідчення на лікарський засіб;</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5" w:name="n65"/>
      <w:bookmarkEnd w:id="75"/>
      <w:r w:rsidRPr="00AC4788">
        <w:rPr>
          <w:rFonts w:eastAsia="Times New Roman"/>
          <w:sz w:val="24"/>
          <w:szCs w:val="24"/>
          <w:lang w:eastAsia="ru-RU"/>
        </w:rPr>
        <w:t xml:space="preserve">{Абзац одинадцятий підпункту 1 пункту 8 виключено на підставі Постанови КМ </w:t>
      </w:r>
      <w:hyperlink r:id="rId24" w:anchor="n31"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6" w:name="n66"/>
      <w:bookmarkEnd w:id="76"/>
      <w:r w:rsidRPr="00AC4788">
        <w:rPr>
          <w:rFonts w:eastAsia="Times New Roman"/>
          <w:sz w:val="24"/>
          <w:szCs w:val="24"/>
          <w:lang w:eastAsia="ru-RU"/>
        </w:rPr>
        <w:t>оптово-відпускну ціну за споживчу упаковку без урахування надбавок, податків та зборів (зазначається в гривнях);</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7" w:name="n133"/>
      <w:bookmarkEnd w:id="77"/>
      <w:r w:rsidRPr="00AC4788">
        <w:rPr>
          <w:rFonts w:eastAsia="Times New Roman"/>
          <w:sz w:val="24"/>
          <w:szCs w:val="24"/>
          <w:lang w:eastAsia="ru-RU"/>
        </w:rPr>
        <w:lastRenderedPageBreak/>
        <w:t xml:space="preserve">{Абзац дванадцятий підпункту 1 пункту 8 із змінами, внесеними згідно з Постановою КМ </w:t>
      </w:r>
      <w:hyperlink r:id="rId25" w:anchor="n32"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8" w:name="n67"/>
      <w:bookmarkEnd w:id="78"/>
      <w:r w:rsidRPr="00AC4788">
        <w:rPr>
          <w:rFonts w:eastAsia="Times New Roman"/>
          <w:sz w:val="24"/>
          <w:szCs w:val="24"/>
          <w:lang w:eastAsia="ru-RU"/>
        </w:rPr>
        <w:t>власника реєстраційного посвідчення на лікарський засіб (найменування, місцезнаходження, прізвище, ім’я, по батькові керівника);</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79" w:name="n68"/>
      <w:bookmarkEnd w:id="79"/>
      <w:r w:rsidRPr="00AC4788">
        <w:rPr>
          <w:rFonts w:eastAsia="Times New Roman"/>
          <w:sz w:val="24"/>
          <w:szCs w:val="24"/>
          <w:lang w:eastAsia="ru-RU"/>
        </w:rPr>
        <w:t>заявника (найменування, місцезнаходження та прізвище, ім’я, по батькові контактної особи);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0" w:name="n69"/>
      <w:bookmarkEnd w:id="80"/>
      <w:r w:rsidRPr="00AC4788">
        <w:rPr>
          <w:rFonts w:eastAsia="Times New Roman"/>
          <w:sz w:val="24"/>
          <w:szCs w:val="24"/>
          <w:lang w:eastAsia="ru-RU"/>
        </w:rPr>
        <w:t>те, що строк включення лікарського засобу до Реєстру становить не менше ніж шість місяців;</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1" w:name="n134"/>
      <w:bookmarkEnd w:id="81"/>
      <w:r w:rsidRPr="00AC4788">
        <w:rPr>
          <w:rFonts w:eastAsia="Times New Roman"/>
          <w:sz w:val="24"/>
          <w:szCs w:val="24"/>
          <w:lang w:eastAsia="ru-RU"/>
        </w:rPr>
        <w:t>обсяги виробництва та/або постачання упаковок лікарського засобу на період дії Реєстру до моменту його наступного оновлення;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2" w:name="n135"/>
      <w:bookmarkEnd w:id="82"/>
      <w:r w:rsidRPr="00AC4788">
        <w:rPr>
          <w:rFonts w:eastAsia="Times New Roman"/>
          <w:sz w:val="24"/>
          <w:szCs w:val="24"/>
          <w:lang w:eastAsia="ru-RU"/>
        </w:rPr>
        <w:t xml:space="preserve">{Підпункт 1 пункту 8 доповнено абзацом згідно з Постановою КМ </w:t>
      </w:r>
      <w:hyperlink r:id="rId26" w:anchor="n33"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3" w:name="n70"/>
      <w:bookmarkEnd w:id="83"/>
      <w:r w:rsidRPr="00AC4788">
        <w:rPr>
          <w:rFonts w:eastAsia="Times New Roman"/>
          <w:sz w:val="24"/>
          <w:szCs w:val="24"/>
          <w:lang w:eastAsia="ru-RU"/>
        </w:rPr>
        <w:t>2) довіреності, яка засвідчує повноваження заявника подавати до МОЗ документи, зазначені у підпункті 1 цього пункту, виданої власником реєстраційного посвідчення на лікарський засіб, з перекладом на українську мову, або копії такої довіреності, засвідченої в установленому законодавством порядку;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4" w:name="n71"/>
      <w:bookmarkEnd w:id="84"/>
      <w:r w:rsidRPr="00AC4788">
        <w:rPr>
          <w:rFonts w:eastAsia="Times New Roman"/>
          <w:sz w:val="24"/>
          <w:szCs w:val="24"/>
          <w:lang w:eastAsia="ru-RU"/>
        </w:rPr>
        <w:t>3) письмового зобов’язання здійснювати постачання лікарського засобу в Україні протягом заявленого строку за ціною, що не перевищуватиме заявлену оптово-відпускну ціну.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5" w:name="n72"/>
      <w:bookmarkEnd w:id="85"/>
      <w:r w:rsidRPr="00AC4788">
        <w:rPr>
          <w:rFonts w:eastAsia="Times New Roman"/>
          <w:sz w:val="24"/>
          <w:szCs w:val="24"/>
          <w:lang w:eastAsia="ru-RU"/>
        </w:rPr>
        <w:t>У разі коли заявником є юридична особа, документи засвідчуються підписом керівника, скріпленим печаткою (у разі наявності).</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6" w:name="n73"/>
      <w:bookmarkEnd w:id="86"/>
      <w:r w:rsidRPr="00AC4788">
        <w:rPr>
          <w:rFonts w:eastAsia="Times New Roman"/>
          <w:sz w:val="24"/>
          <w:szCs w:val="24"/>
          <w:lang w:eastAsia="ru-RU"/>
        </w:rPr>
        <w:t>Відповідальним за достовірність інформації, зазначеної в документах, є заявник.</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7" w:name="n74"/>
      <w:bookmarkEnd w:id="87"/>
      <w:r w:rsidRPr="00AC4788">
        <w:rPr>
          <w:rFonts w:eastAsia="Times New Roman"/>
          <w:sz w:val="24"/>
          <w:szCs w:val="24"/>
          <w:lang w:eastAsia="ru-RU"/>
        </w:rPr>
        <w:t>9. МОЗ відмовляє у внесенні торгової назви лікарського засобу до Реєстру в разі:</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8" w:name="n75"/>
      <w:bookmarkEnd w:id="88"/>
      <w:r w:rsidRPr="00AC4788">
        <w:rPr>
          <w:rFonts w:eastAsia="Times New Roman"/>
          <w:sz w:val="24"/>
          <w:szCs w:val="24"/>
          <w:lang w:eastAsia="ru-RU"/>
        </w:rPr>
        <w:t xml:space="preserve">1) неподання документів, зазначених у </w:t>
      </w:r>
      <w:hyperlink r:id="rId27" w:anchor="n54" w:history="1">
        <w:r w:rsidRPr="00AC4788">
          <w:rPr>
            <w:rFonts w:eastAsia="Times New Roman"/>
            <w:sz w:val="24"/>
            <w:szCs w:val="24"/>
            <w:u w:val="single"/>
            <w:lang w:eastAsia="ru-RU"/>
          </w:rPr>
          <w:t>пункті 8</w:t>
        </w:r>
      </w:hyperlink>
      <w:r w:rsidRPr="00AC4788">
        <w:rPr>
          <w:rFonts w:eastAsia="Times New Roman"/>
          <w:sz w:val="24"/>
          <w:szCs w:val="24"/>
          <w:lang w:eastAsia="ru-RU"/>
        </w:rPr>
        <w:t xml:space="preserve"> цього Порядку;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89" w:name="n76"/>
      <w:bookmarkEnd w:id="89"/>
      <w:r w:rsidRPr="00AC4788">
        <w:rPr>
          <w:rFonts w:eastAsia="Times New Roman"/>
          <w:sz w:val="24"/>
          <w:szCs w:val="24"/>
          <w:lang w:eastAsia="ru-RU"/>
        </w:rPr>
        <w:t xml:space="preserve">2) коли заявлена оптово-відпускна ціна перевищує рівень граничної оптово-відпускної ціни. </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0" w:name="n77"/>
      <w:bookmarkEnd w:id="90"/>
      <w:r w:rsidRPr="00AC4788">
        <w:rPr>
          <w:rFonts w:eastAsia="Times New Roman"/>
          <w:sz w:val="24"/>
          <w:szCs w:val="24"/>
          <w:lang w:eastAsia="ru-RU"/>
        </w:rPr>
        <w:t>10. Під час ведення Реєстру допускаються виправлення технічного характеру, які вносяться до Реєстру на підставі наказу МОЗ.</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1" w:name="n78"/>
      <w:bookmarkEnd w:id="91"/>
      <w:r w:rsidRPr="00AC4788">
        <w:rPr>
          <w:rFonts w:eastAsia="Times New Roman"/>
          <w:sz w:val="24"/>
          <w:szCs w:val="24"/>
          <w:lang w:eastAsia="ru-RU"/>
        </w:rPr>
        <w:t>11. Підставами для виключення лікарського засобу з Реєстру є:</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2" w:name="n79"/>
      <w:bookmarkEnd w:id="92"/>
      <w:r w:rsidRPr="00AC4788">
        <w:rPr>
          <w:rFonts w:eastAsia="Times New Roman"/>
          <w:sz w:val="24"/>
          <w:szCs w:val="24"/>
          <w:lang w:eastAsia="ru-RU"/>
        </w:rPr>
        <w:t>1) припинення дії реєстраційного посвідчення на лікарський засіб;</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3" w:name="n80"/>
      <w:bookmarkEnd w:id="93"/>
      <w:r w:rsidRPr="00AC4788">
        <w:rPr>
          <w:rFonts w:eastAsia="Times New Roman"/>
          <w:sz w:val="24"/>
          <w:szCs w:val="24"/>
          <w:lang w:eastAsia="ru-RU"/>
        </w:rPr>
        <w:t>2) виявлення недостовірних даних, поданих заявником;</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4" w:name="n81"/>
      <w:bookmarkEnd w:id="94"/>
      <w:r w:rsidRPr="00AC4788">
        <w:rPr>
          <w:rFonts w:eastAsia="Times New Roman"/>
          <w:sz w:val="24"/>
          <w:szCs w:val="24"/>
          <w:lang w:eastAsia="ru-RU"/>
        </w:rPr>
        <w:t>3) заява заявника;</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5" w:name="n82"/>
      <w:bookmarkEnd w:id="95"/>
      <w:r w:rsidRPr="00AC4788">
        <w:rPr>
          <w:rFonts w:eastAsia="Times New Roman"/>
          <w:sz w:val="24"/>
          <w:szCs w:val="24"/>
          <w:lang w:eastAsia="ru-RU"/>
        </w:rPr>
        <w:t xml:space="preserve">4) порушення заявником зобов’язань, передбачених у </w:t>
      </w:r>
      <w:hyperlink r:id="rId28" w:anchor="n54" w:history="1">
        <w:r w:rsidRPr="00AC4788">
          <w:rPr>
            <w:rFonts w:eastAsia="Times New Roman"/>
            <w:sz w:val="24"/>
            <w:szCs w:val="24"/>
            <w:u w:val="single"/>
            <w:lang w:eastAsia="ru-RU"/>
          </w:rPr>
          <w:t>пункті 8</w:t>
        </w:r>
      </w:hyperlink>
      <w:r w:rsidRPr="00AC4788">
        <w:rPr>
          <w:rFonts w:eastAsia="Times New Roman"/>
          <w:sz w:val="24"/>
          <w:szCs w:val="24"/>
          <w:lang w:eastAsia="ru-RU"/>
        </w:rPr>
        <w:t xml:space="preserve"> цього Порядку.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6" w:name="n83"/>
      <w:bookmarkEnd w:id="96"/>
      <w:r w:rsidRPr="00AC4788">
        <w:rPr>
          <w:rFonts w:eastAsia="Times New Roman"/>
          <w:sz w:val="24"/>
          <w:szCs w:val="24"/>
          <w:lang w:eastAsia="ru-RU"/>
        </w:rPr>
        <w:t>12. Виключення лікарського засобу з Реєстру здійснюється на підставі наказу МОЗ.</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7" w:name="n84"/>
      <w:bookmarkEnd w:id="97"/>
      <w:r w:rsidRPr="00AC4788">
        <w:rPr>
          <w:rFonts w:eastAsia="Times New Roman"/>
          <w:sz w:val="24"/>
          <w:szCs w:val="24"/>
          <w:lang w:eastAsia="ru-RU"/>
        </w:rPr>
        <w:lastRenderedPageBreak/>
        <w:t>13. Розрахунок оптово-відпускних цін на лікарські засоби, розміру відшкодування їх вартості, сум доплат здійснює МОЗ. МОЗ може залучати до розрахунку розміру відшкодування фахівців державних підприємств, що належать до сфери управління МОЗ.</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8" w:name="n85"/>
      <w:bookmarkEnd w:id="98"/>
      <w:r w:rsidRPr="00AC4788">
        <w:rPr>
          <w:rFonts w:eastAsia="Times New Roman"/>
          <w:sz w:val="24"/>
          <w:szCs w:val="24"/>
          <w:lang w:eastAsia="ru-RU"/>
        </w:rPr>
        <w:t>У разі виявлення технічної помилки в Реєстрі заявники протягом п’яти робочих днів з дати оприлюднення оновленого Реєстру мають право подати МОЗ звернення щодо виправлення відповідної технічної помилки, крім розміру оптово-відпускної ціни лікарського засобу, поданого заявником. МОЗ протягом п’яти робочих днів з дати надходження звернення здійснює розгляд такого звернення, приймає рішення та надає мотивовану відповідь. Зміни до Реєстру вносяться на підставі наказу МОЗ.</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99" w:name="n136"/>
      <w:bookmarkEnd w:id="99"/>
      <w:r w:rsidRPr="00AC4788">
        <w:rPr>
          <w:rFonts w:eastAsia="Times New Roman"/>
          <w:sz w:val="24"/>
          <w:szCs w:val="24"/>
          <w:lang w:eastAsia="ru-RU"/>
        </w:rPr>
        <w:t xml:space="preserve">{Абзац другий пункту 13 в редакції Постанови КМ </w:t>
      </w:r>
      <w:hyperlink r:id="rId29" w:anchor="n35"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0" w:name="n138"/>
      <w:bookmarkEnd w:id="100"/>
      <w:r w:rsidRPr="00AC4788">
        <w:rPr>
          <w:rFonts w:eastAsia="Times New Roman"/>
          <w:sz w:val="24"/>
          <w:szCs w:val="24"/>
          <w:lang w:eastAsia="ru-RU"/>
        </w:rPr>
        <w:t>14. Протягом п’яти робочих днів з дати оприлюднення оновленого Реєстру на офіційному веб-сайті МОЗ заявники, вартість добової дози лікарського засобу яких у Реєстрі не більше ніж на 5 відсотків перевищує таку вартість добової дози лікарського засобу (з однаковою міжнародною непатентованою назвою та формою випуску), що відшкодовується згідно з Реєстром повністю (без доплати), можуть повторно подати МОЗ документи, зазначені у пункті 8 цього Порядку, із зміненою оптово-відпускною ціною за упаковку лікарського засобу, яка у перерахунку на добову дозу дорівнює вартості добової дози лікарського засобу (з однаковою міжнародною непатентованою назвою та формою випуску), що згідно з Реєстром відшкодовується повністю (без доплати). МОЗ за результатами розгляду отриманих документів протягом п’яти робочих днів здійснює їх розгляд та приймає рішення про внесення змін до Реєстру, що затверджується наказом зазначеного Міністерства.</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1" w:name="n139"/>
      <w:bookmarkEnd w:id="101"/>
      <w:r w:rsidRPr="00AC4788">
        <w:rPr>
          <w:rFonts w:eastAsia="Times New Roman"/>
          <w:sz w:val="24"/>
          <w:szCs w:val="24"/>
          <w:lang w:eastAsia="ru-RU"/>
        </w:rPr>
        <w:t>Інформація щодо внесення таких змін оприлюднюється на офіційному веб-сайті МОЗ в день оприлюднення Реєстру.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2" w:name="n141"/>
      <w:bookmarkEnd w:id="102"/>
      <w:r w:rsidRPr="00AC4788">
        <w:rPr>
          <w:rFonts w:eastAsia="Times New Roman"/>
          <w:sz w:val="24"/>
          <w:szCs w:val="24"/>
          <w:lang w:eastAsia="ru-RU"/>
        </w:rPr>
        <w:t xml:space="preserve">{Порядок доповнено пунктом 14 згідно з Постановою КМ </w:t>
      </w:r>
      <w:hyperlink r:id="rId30" w:anchor="n37"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3" w:name="n140"/>
      <w:bookmarkEnd w:id="103"/>
      <w:r w:rsidRPr="00AC4788">
        <w:rPr>
          <w:rFonts w:eastAsia="Times New Roman"/>
          <w:sz w:val="24"/>
          <w:szCs w:val="24"/>
          <w:lang w:eastAsia="ru-RU"/>
        </w:rPr>
        <w:t>15. Аптекам та їх структурним підрозділам дозволяється протягом 30 календарних днів завершити реалізацію лікарських засобів, вартість яких підлягає відшкодуванню, закуплених до дати затвердження оновленого Реєстру із зазначенням цін та процедур відповідно до порядку та вимог, що діяли до дати затвердження МОЗ оновленого Реєстру.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4" w:name="n142"/>
      <w:bookmarkEnd w:id="104"/>
      <w:r w:rsidRPr="00AC4788">
        <w:rPr>
          <w:rFonts w:eastAsia="Times New Roman"/>
          <w:sz w:val="24"/>
          <w:szCs w:val="24"/>
          <w:lang w:eastAsia="ru-RU"/>
        </w:rPr>
        <w:t xml:space="preserve">{Порядок доповнено пунктом 15 згідно з Постановою КМ </w:t>
      </w:r>
      <w:hyperlink r:id="rId31" w:anchor="n37" w:tgtFrame="_blank" w:history="1">
        <w:r w:rsidRPr="00AC4788">
          <w:rPr>
            <w:rFonts w:eastAsia="Times New Roman"/>
            <w:sz w:val="24"/>
            <w:szCs w:val="24"/>
            <w:u w:val="single"/>
            <w:lang w:eastAsia="ru-RU"/>
          </w:rPr>
          <w:t>№ 1080 від 27.12.2017</w:t>
        </w:r>
      </w:hyperlink>
      <w:r w:rsidRPr="00AC4788">
        <w:rPr>
          <w:rFonts w:eastAsia="Times New Roman"/>
          <w:sz w:val="24"/>
          <w:szCs w:val="24"/>
          <w:lang w:eastAsia="ru-RU"/>
        </w:rPr>
        <w:t>}</w:t>
      </w:r>
    </w:p>
    <w:p w:rsidR="00AC4788" w:rsidRPr="00AC4788" w:rsidRDefault="00AC4788" w:rsidP="00AC4788">
      <w:pPr>
        <w:autoSpaceDE/>
        <w:autoSpaceDN/>
        <w:jc w:val="both"/>
        <w:rPr>
          <w:rFonts w:eastAsia="Times New Roman"/>
          <w:sz w:val="24"/>
          <w:szCs w:val="24"/>
          <w:lang w:eastAsia="ru-RU"/>
        </w:rPr>
      </w:pPr>
      <w:bookmarkStart w:id="105" w:name="n121"/>
      <w:bookmarkEnd w:id="105"/>
      <w:r w:rsidRPr="00AC4788">
        <w:rPr>
          <w:rFonts w:eastAsia="Times New Roman"/>
          <w:sz w:val="24"/>
          <w:szCs w:val="24"/>
          <w:lang w:eastAsia="ru-RU"/>
        </w:rPr>
        <w:pict>
          <v:rect id="_x0000_i1029" style="width:0;height:1.5pt" o:hralign="center" o:hrstd="t" o:hr="t" fillcolor="#a0a0a0" stroked="f"/>
        </w:pict>
      </w:r>
    </w:p>
    <w:tbl>
      <w:tblPr>
        <w:tblW w:w="5000" w:type="pct"/>
        <w:tblCellSpacing w:w="0" w:type="dxa"/>
        <w:tblCellMar>
          <w:left w:w="0" w:type="dxa"/>
          <w:right w:w="0" w:type="dxa"/>
        </w:tblCellMar>
        <w:tblLook w:val="04A0"/>
      </w:tblPr>
      <w:tblGrid>
        <w:gridCol w:w="3742"/>
        <w:gridCol w:w="5613"/>
      </w:tblGrid>
      <w:tr w:rsidR="00AC4788" w:rsidRPr="00AC4788" w:rsidTr="00AC4788">
        <w:trPr>
          <w:tblCellSpacing w:w="0" w:type="dxa"/>
        </w:trPr>
        <w:tc>
          <w:tcPr>
            <w:tcW w:w="2000" w:type="pct"/>
            <w:hideMark/>
          </w:tcPr>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6" w:name="n86"/>
            <w:bookmarkEnd w:id="106"/>
          </w:p>
        </w:tc>
        <w:tc>
          <w:tcPr>
            <w:tcW w:w="3000" w:type="pct"/>
            <w:hideMark/>
          </w:tcPr>
          <w:p w:rsidR="00AC4788" w:rsidRPr="00AC4788" w:rsidRDefault="00AC4788" w:rsidP="00AC4788">
            <w:pPr>
              <w:autoSpaceDE/>
              <w:autoSpaceDN/>
              <w:spacing w:before="100" w:beforeAutospacing="1" w:after="100" w:afterAutospacing="1"/>
              <w:jc w:val="right"/>
              <w:rPr>
                <w:rFonts w:eastAsia="Times New Roman"/>
                <w:sz w:val="24"/>
                <w:szCs w:val="24"/>
                <w:lang w:eastAsia="ru-RU"/>
              </w:rPr>
            </w:pPr>
            <w:r w:rsidRPr="00AC4788">
              <w:rPr>
                <w:rFonts w:eastAsia="Times New Roman"/>
                <w:sz w:val="24"/>
                <w:szCs w:val="24"/>
                <w:lang w:eastAsia="ru-RU"/>
              </w:rPr>
              <w:t xml:space="preserve">ЗАТВЕРДЖЕНО </w:t>
            </w:r>
            <w:r w:rsidRPr="00AC4788">
              <w:rPr>
                <w:rFonts w:eastAsia="Times New Roman"/>
                <w:sz w:val="24"/>
                <w:szCs w:val="24"/>
                <w:lang w:eastAsia="ru-RU"/>
              </w:rPr>
              <w:br/>
              <w:t xml:space="preserve">постановою Кабінету Міністрів України </w:t>
            </w:r>
            <w:r w:rsidRPr="00AC4788">
              <w:rPr>
                <w:rFonts w:eastAsia="Times New Roman"/>
                <w:sz w:val="24"/>
                <w:szCs w:val="24"/>
                <w:lang w:eastAsia="ru-RU"/>
              </w:rPr>
              <w:br/>
              <w:t>від 17 березня 2017 р. № 152</w:t>
            </w:r>
          </w:p>
        </w:tc>
      </w:tr>
    </w:tbl>
    <w:p w:rsidR="00AC4788" w:rsidRPr="00AC4788" w:rsidRDefault="00AC4788" w:rsidP="00AC4788">
      <w:pPr>
        <w:autoSpaceDE/>
        <w:autoSpaceDN/>
        <w:spacing w:before="100" w:beforeAutospacing="1" w:after="100" w:afterAutospacing="1"/>
        <w:jc w:val="center"/>
        <w:rPr>
          <w:rFonts w:eastAsia="Times New Roman"/>
          <w:b/>
          <w:sz w:val="24"/>
          <w:szCs w:val="24"/>
          <w:lang w:eastAsia="ru-RU"/>
        </w:rPr>
      </w:pPr>
      <w:bookmarkStart w:id="107" w:name="n87"/>
      <w:bookmarkEnd w:id="107"/>
      <w:r w:rsidRPr="00AC4788">
        <w:rPr>
          <w:rFonts w:eastAsia="Times New Roman"/>
          <w:b/>
          <w:sz w:val="24"/>
          <w:szCs w:val="24"/>
          <w:lang w:eastAsia="ru-RU"/>
        </w:rPr>
        <w:t xml:space="preserve">ЗМІНИ, </w:t>
      </w:r>
      <w:r w:rsidRPr="00AC4788">
        <w:rPr>
          <w:rFonts w:eastAsia="Times New Roman"/>
          <w:b/>
          <w:sz w:val="24"/>
          <w:szCs w:val="24"/>
          <w:lang w:eastAsia="ru-RU"/>
        </w:rPr>
        <w:br/>
        <w:t>що вносяться до постанов Кабінету Міністрів України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8" w:name="n88"/>
      <w:bookmarkEnd w:id="108"/>
      <w:r w:rsidRPr="00AC4788">
        <w:rPr>
          <w:rFonts w:eastAsia="Times New Roman"/>
          <w:sz w:val="24"/>
          <w:szCs w:val="24"/>
          <w:lang w:eastAsia="ru-RU"/>
        </w:rPr>
        <w:t xml:space="preserve">1. </w:t>
      </w:r>
      <w:hyperlink r:id="rId32" w:anchor="n11" w:tgtFrame="_blank" w:history="1">
        <w:r w:rsidRPr="00AC4788">
          <w:rPr>
            <w:rFonts w:eastAsia="Times New Roman"/>
            <w:sz w:val="24"/>
            <w:szCs w:val="24"/>
            <w:u w:val="single"/>
            <w:lang w:eastAsia="ru-RU"/>
          </w:rPr>
          <w:t>Пункт 1</w:t>
        </w:r>
      </w:hyperlink>
      <w:r w:rsidRPr="00AC4788">
        <w:rPr>
          <w:rFonts w:eastAsia="Times New Roman"/>
          <w:sz w:val="24"/>
          <w:szCs w:val="24"/>
          <w:lang w:eastAsia="ru-RU"/>
        </w:rPr>
        <w:t xml:space="preserve"> постанови Кабінету Міністрів України від 17 жовтня 2008 р. № 955 “Про заходи щодо стабілізації цін на лікарські засоби і медичні вироби” (Офіційний вісник України, 2008 р., № 84, ст. 2825; 2015 р., № 54, ст. 1740; 2016 р., № 3, ст. 166; 2017 р., № 13, ст. 361) доповнити підпунктом 3 такого змісту: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09" w:name="n89"/>
      <w:bookmarkEnd w:id="109"/>
      <w:r w:rsidRPr="00AC4788">
        <w:rPr>
          <w:rFonts w:eastAsia="Times New Roman"/>
          <w:sz w:val="24"/>
          <w:szCs w:val="24"/>
          <w:lang w:eastAsia="ru-RU"/>
        </w:rPr>
        <w:lastRenderedPageBreak/>
        <w:t xml:space="preserve">“3) на лікарські засоби, включені до </w:t>
      </w:r>
      <w:hyperlink r:id="rId33" w:anchor="n18" w:tgtFrame="_blank" w:history="1">
        <w:r w:rsidRPr="00AC4788">
          <w:rPr>
            <w:rFonts w:eastAsia="Times New Roman"/>
            <w:sz w:val="24"/>
            <w:szCs w:val="24"/>
            <w:u w:val="single"/>
            <w:lang w:eastAsia="ru-RU"/>
          </w:rPr>
          <w:t>переліку міжнародних непатентованих назв лікарських засобів</w:t>
        </w:r>
      </w:hyperlink>
      <w:r w:rsidRPr="00AC4788">
        <w:rPr>
          <w:rFonts w:eastAsia="Times New Roman"/>
          <w:sz w:val="24"/>
          <w:szCs w:val="24"/>
          <w:lang w:eastAsia="ru-RU"/>
        </w:rPr>
        <w:t>, зазначеного в пункті 1 постанови Кабінету Міністрів України від 9 листопада 2016 р. № 863 “Про запровадження відшкодування вартості лікарських засобів” (Офіційний вісник України, 2016 р., № 95, ст. 3103), під час амбулаторного лікування осіб, що страждають на серцево-судинні захворювання, цукровий діабет II типу, бронхіальну астму, граничні постачальницько-збутові надбавки в розмірі 10 відсотків, що нараховуються до оптово-відпускної ціни з урахуванням податків, та граничні торговельні (роздрібні) надбавки в розмірі 15 відсотків, що нараховуються до закупівельної ціни з урахуванням податків.”.</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0" w:name="n90"/>
      <w:bookmarkEnd w:id="110"/>
      <w:r w:rsidRPr="00AC4788">
        <w:rPr>
          <w:rFonts w:eastAsia="Times New Roman"/>
          <w:sz w:val="24"/>
          <w:szCs w:val="24"/>
          <w:lang w:eastAsia="ru-RU"/>
        </w:rPr>
        <w:t xml:space="preserve">2. У </w:t>
      </w:r>
      <w:hyperlink r:id="rId34" w:tgtFrame="_blank" w:history="1">
        <w:r w:rsidRPr="00AC4788">
          <w:rPr>
            <w:rFonts w:eastAsia="Times New Roman"/>
            <w:sz w:val="24"/>
            <w:szCs w:val="24"/>
            <w:u w:val="single"/>
            <w:lang w:eastAsia="ru-RU"/>
          </w:rPr>
          <w:t>постанові Кабінету Міністрів України від 2 липня 2014 р. № 240</w:t>
        </w:r>
      </w:hyperlink>
      <w:r w:rsidRPr="00AC4788">
        <w:rPr>
          <w:rFonts w:eastAsia="Times New Roman"/>
          <w:sz w:val="24"/>
          <w:szCs w:val="24"/>
          <w:lang w:eastAsia="ru-RU"/>
        </w:rPr>
        <w:t xml:space="preserve"> “Питання декларування зміни оптово-відпускних цін на лікарські засоби” (Офіційний вісник України, 2014 р., № 56, ст. 1528; 2015 р., № 54, ст. 1740; 2017 р., № 13, ст. 361):</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1" w:name="n91"/>
      <w:bookmarkEnd w:id="111"/>
      <w:r w:rsidRPr="00AC4788">
        <w:rPr>
          <w:rFonts w:eastAsia="Times New Roman"/>
          <w:sz w:val="24"/>
          <w:szCs w:val="24"/>
          <w:lang w:eastAsia="ru-RU"/>
        </w:rPr>
        <w:t xml:space="preserve">1) у </w:t>
      </w:r>
      <w:hyperlink r:id="rId35" w:anchor="n5" w:tgtFrame="_blank" w:history="1">
        <w:r w:rsidRPr="00AC4788">
          <w:rPr>
            <w:rFonts w:eastAsia="Times New Roman"/>
            <w:sz w:val="24"/>
            <w:szCs w:val="24"/>
            <w:u w:val="single"/>
            <w:lang w:eastAsia="ru-RU"/>
          </w:rPr>
          <w:t>пункті 1</w:t>
        </w:r>
      </w:hyperlink>
      <w:r w:rsidRPr="00AC4788">
        <w:rPr>
          <w:rFonts w:eastAsia="Times New Roman"/>
          <w:sz w:val="24"/>
          <w:szCs w:val="24"/>
          <w:lang w:eastAsia="ru-RU"/>
        </w:rPr>
        <w:t xml:space="preserve"> постанови:</w:t>
      </w:r>
    </w:p>
    <w:bookmarkStart w:id="112" w:name="n92"/>
    <w:bookmarkEnd w:id="112"/>
    <w:p w:rsidR="00AC4788" w:rsidRPr="00AC4788" w:rsidRDefault="00AC4788" w:rsidP="00AC4788">
      <w:pPr>
        <w:autoSpaceDE/>
        <w:autoSpaceDN/>
        <w:spacing w:before="100" w:beforeAutospacing="1" w:after="100" w:afterAutospacing="1"/>
        <w:jc w:val="both"/>
        <w:rPr>
          <w:rFonts w:eastAsia="Times New Roman"/>
          <w:sz w:val="24"/>
          <w:szCs w:val="24"/>
          <w:lang w:eastAsia="ru-RU"/>
        </w:rPr>
      </w:pPr>
      <w:r w:rsidRPr="00AC4788">
        <w:rPr>
          <w:rFonts w:eastAsia="Times New Roman"/>
          <w:sz w:val="24"/>
          <w:szCs w:val="24"/>
          <w:lang w:eastAsia="ru-RU"/>
        </w:rPr>
        <w:fldChar w:fldCharType="begin"/>
      </w:r>
      <w:r w:rsidRPr="00AC4788">
        <w:rPr>
          <w:rFonts w:eastAsia="Times New Roman"/>
          <w:sz w:val="24"/>
          <w:szCs w:val="24"/>
          <w:lang w:eastAsia="ru-RU"/>
        </w:rPr>
        <w:instrText xml:space="preserve"> HYPERLINK "http://zakon0.rada.gov.ua/laws/show/240-2014-%D0%BF/paran7" \l "n7" \t "_blank" </w:instrText>
      </w:r>
      <w:r w:rsidRPr="00AC4788">
        <w:rPr>
          <w:rFonts w:eastAsia="Times New Roman"/>
          <w:sz w:val="24"/>
          <w:szCs w:val="24"/>
          <w:lang w:eastAsia="ru-RU"/>
        </w:rPr>
        <w:fldChar w:fldCharType="separate"/>
      </w:r>
      <w:r w:rsidRPr="00AC4788">
        <w:rPr>
          <w:rFonts w:eastAsia="Times New Roman"/>
          <w:sz w:val="24"/>
          <w:szCs w:val="24"/>
          <w:u w:val="single"/>
          <w:lang w:eastAsia="ru-RU"/>
        </w:rPr>
        <w:t>абзац другий</w:t>
      </w:r>
      <w:r w:rsidRPr="00AC4788">
        <w:rPr>
          <w:rFonts w:eastAsia="Times New Roman"/>
          <w:sz w:val="24"/>
          <w:szCs w:val="24"/>
          <w:lang w:eastAsia="ru-RU"/>
        </w:rPr>
        <w:fldChar w:fldCharType="end"/>
      </w:r>
      <w:r w:rsidRPr="00AC4788">
        <w:rPr>
          <w:rFonts w:eastAsia="Times New Roman"/>
          <w:sz w:val="24"/>
          <w:szCs w:val="24"/>
          <w:lang w:eastAsia="ru-RU"/>
        </w:rPr>
        <w:t xml:space="preserve"> підпункту 1 викласти в такій редакції:</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3" w:name="n93"/>
      <w:bookmarkEnd w:id="113"/>
      <w:r w:rsidRPr="00AC4788">
        <w:rPr>
          <w:rFonts w:eastAsia="Times New Roman"/>
          <w:sz w:val="24"/>
          <w:szCs w:val="24"/>
          <w:lang w:eastAsia="ru-RU"/>
        </w:rPr>
        <w:t>“лікарські засоби, які закуповуються та/або вартість яких відшкодовується за бюджетні кошти, крім наркотичних і психотропних лікарських засобів, прекурсорів, діючих речовин (субстанцій), медичних газів та лікарських форм, які виготовляються в аптеках за рецептами лікарів (магістральними формулами) та на замовлення лікувально-профілактичних закладів (далі - лікарські засоби);”;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4" w:name="n94"/>
      <w:bookmarkEnd w:id="114"/>
      <w:r w:rsidRPr="00AC4788">
        <w:rPr>
          <w:rFonts w:eastAsia="Times New Roman"/>
          <w:sz w:val="24"/>
          <w:szCs w:val="24"/>
          <w:lang w:eastAsia="ru-RU"/>
        </w:rPr>
        <w:t>доповнити пункт підпунктом 3 такого змісту: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5" w:name="n95"/>
      <w:bookmarkEnd w:id="115"/>
      <w:r w:rsidRPr="00AC4788">
        <w:rPr>
          <w:rFonts w:eastAsia="Times New Roman"/>
          <w:sz w:val="24"/>
          <w:szCs w:val="24"/>
          <w:lang w:eastAsia="ru-RU"/>
        </w:rPr>
        <w:t xml:space="preserve">“3) задекларовані зміни оптово-відпускних цін на лікарські засоби, включені до </w:t>
      </w:r>
      <w:hyperlink r:id="rId36" w:anchor="n18" w:tgtFrame="_blank" w:history="1">
        <w:r w:rsidRPr="00AC4788">
          <w:rPr>
            <w:rFonts w:eastAsia="Times New Roman"/>
            <w:sz w:val="24"/>
            <w:szCs w:val="24"/>
            <w:u w:val="single"/>
            <w:lang w:eastAsia="ru-RU"/>
          </w:rPr>
          <w:t>переліку міжнародних непатентованих назв лікарських засобів</w:t>
        </w:r>
      </w:hyperlink>
      <w:r w:rsidRPr="00AC4788">
        <w:rPr>
          <w:rFonts w:eastAsia="Times New Roman"/>
          <w:sz w:val="24"/>
          <w:szCs w:val="24"/>
          <w:lang w:eastAsia="ru-RU"/>
        </w:rPr>
        <w:t>, зазначеного в пункті 1 постанови Кабінету Міністрів України від 9 листопада 2016 р. № 863 “Про запровадження відшкодування вартості лікарських засобів” (Офіційний вісник України, 2016 р., № 95, ст. 3103), та до Реєстру лікарських засобів, вартість яких підлягає відшкодуванню, що затверджується Міністерством охорони здоров’я, не можуть перевищувати граничних оптово-відпускних цін, встановлених Міністерством охорони здоров’я;”.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6" w:name="n96"/>
      <w:bookmarkEnd w:id="116"/>
      <w:r w:rsidRPr="00AC4788">
        <w:rPr>
          <w:rFonts w:eastAsia="Times New Roman"/>
          <w:sz w:val="24"/>
          <w:szCs w:val="24"/>
          <w:lang w:eastAsia="ru-RU"/>
        </w:rPr>
        <w:t xml:space="preserve">2) </w:t>
      </w:r>
      <w:hyperlink r:id="rId37" w:anchor="n89" w:tgtFrame="_blank" w:history="1">
        <w:r w:rsidRPr="00AC4788">
          <w:rPr>
            <w:rFonts w:eastAsia="Times New Roman"/>
            <w:sz w:val="24"/>
            <w:szCs w:val="24"/>
            <w:u w:val="single"/>
            <w:lang w:eastAsia="ru-RU"/>
          </w:rPr>
          <w:t>пункт 1</w:t>
        </w:r>
      </w:hyperlink>
      <w:r w:rsidRPr="00AC4788">
        <w:rPr>
          <w:rFonts w:eastAsia="Times New Roman"/>
          <w:sz w:val="24"/>
          <w:szCs w:val="24"/>
          <w:lang w:eastAsia="ru-RU"/>
        </w:rPr>
        <w:t xml:space="preserve"> Порядку декларування зміни оптово-відпускних цін на лікарські засоби, затвердженого зазначеною постановою, викласти в такій редакції:</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7" w:name="n97"/>
      <w:bookmarkEnd w:id="117"/>
      <w:r w:rsidRPr="00AC4788">
        <w:rPr>
          <w:rFonts w:eastAsia="Times New Roman"/>
          <w:sz w:val="24"/>
          <w:szCs w:val="24"/>
          <w:lang w:eastAsia="ru-RU"/>
        </w:rPr>
        <w:t>“1. Цей Порядок визначає механізм декларування зміни оптово-відпускних цін на лікарські засоби, які закуповуються та/або вартість яких відшкодовується за бюджетні кошти, крім наркотичних і психотропних лікарських засобів, прекурсорів, діючих речовин (субстанцій), медичних газів та лікарських форм, які виготовляються в аптеках за рецептами лікарів (магістральними формулами) та на замовлення лікувально-профілактичних закладів (далі - лікарські засоби).”.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8" w:name="n98"/>
      <w:bookmarkEnd w:id="118"/>
      <w:r w:rsidRPr="00AC4788">
        <w:rPr>
          <w:rFonts w:eastAsia="Times New Roman"/>
          <w:sz w:val="24"/>
          <w:szCs w:val="24"/>
          <w:lang w:eastAsia="ru-RU"/>
        </w:rPr>
        <w:t xml:space="preserve">3. У </w:t>
      </w:r>
      <w:hyperlink r:id="rId38" w:tgtFrame="_blank" w:history="1">
        <w:r w:rsidRPr="00AC4788">
          <w:rPr>
            <w:rFonts w:eastAsia="Times New Roman"/>
            <w:sz w:val="24"/>
            <w:szCs w:val="24"/>
            <w:u w:val="single"/>
            <w:lang w:eastAsia="ru-RU"/>
          </w:rPr>
          <w:t>постанові Кабінету Міністрів України від 9 листопада 2016 р. № 862</w:t>
        </w:r>
      </w:hyperlink>
      <w:r w:rsidRPr="00AC4788">
        <w:rPr>
          <w:rFonts w:eastAsia="Times New Roman"/>
          <w:sz w:val="24"/>
          <w:szCs w:val="24"/>
          <w:lang w:eastAsia="ru-RU"/>
        </w:rPr>
        <w:t xml:space="preserve"> “Про державне регулювання цін на лікарські засоби” (Офіційний вісник України, 2016 р., № 95, ст. 3102; 2017 р., № 13, ст. 367):</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19" w:name="n99"/>
      <w:bookmarkEnd w:id="119"/>
      <w:r w:rsidRPr="00AC4788">
        <w:rPr>
          <w:rFonts w:eastAsia="Times New Roman"/>
          <w:sz w:val="24"/>
          <w:szCs w:val="24"/>
          <w:lang w:eastAsia="ru-RU"/>
        </w:rPr>
        <w:t xml:space="preserve">1) </w:t>
      </w:r>
      <w:hyperlink r:id="rId39" w:anchor="n5" w:tgtFrame="_blank" w:history="1">
        <w:r w:rsidRPr="00AC4788">
          <w:rPr>
            <w:rFonts w:eastAsia="Times New Roman"/>
            <w:sz w:val="24"/>
            <w:szCs w:val="24"/>
            <w:u w:val="single"/>
            <w:lang w:eastAsia="ru-RU"/>
          </w:rPr>
          <w:t xml:space="preserve">пункт 1 </w:t>
        </w:r>
      </w:hyperlink>
      <w:r w:rsidRPr="00AC4788">
        <w:rPr>
          <w:rFonts w:eastAsia="Times New Roman"/>
          <w:sz w:val="24"/>
          <w:szCs w:val="24"/>
          <w:lang w:eastAsia="ru-RU"/>
        </w:rPr>
        <w:t>викласти в такій редакції:</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0" w:name="n100"/>
      <w:bookmarkEnd w:id="120"/>
      <w:r w:rsidRPr="00AC4788">
        <w:rPr>
          <w:rFonts w:eastAsia="Times New Roman"/>
          <w:sz w:val="24"/>
          <w:szCs w:val="24"/>
          <w:lang w:eastAsia="ru-RU"/>
        </w:rPr>
        <w:lastRenderedPageBreak/>
        <w:t>“1. Запровадити з 1 квітня 2017 р. державне регулювання цін на лікарські засоби, які закуповуються та/або вартість яких відшкодовується за бюджетні кошти, шляхом встановлення Міністерством охорони здоров’я граничних оптово-відпускних цін.”;</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1" w:name="n101"/>
      <w:bookmarkEnd w:id="121"/>
      <w:r w:rsidRPr="00AC4788">
        <w:rPr>
          <w:rFonts w:eastAsia="Times New Roman"/>
          <w:sz w:val="24"/>
          <w:szCs w:val="24"/>
          <w:lang w:eastAsia="ru-RU"/>
        </w:rPr>
        <w:t xml:space="preserve">2) у </w:t>
      </w:r>
      <w:hyperlink r:id="rId40" w:anchor="n7" w:tgtFrame="_blank" w:history="1">
        <w:r w:rsidRPr="00AC4788">
          <w:rPr>
            <w:rFonts w:eastAsia="Times New Roman"/>
            <w:sz w:val="24"/>
            <w:szCs w:val="24"/>
            <w:u w:val="single"/>
            <w:lang w:eastAsia="ru-RU"/>
          </w:rPr>
          <w:t>пункті 3</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2" w:name="n102"/>
      <w:bookmarkEnd w:id="122"/>
      <w:r w:rsidRPr="00AC4788">
        <w:rPr>
          <w:rFonts w:eastAsia="Times New Roman"/>
          <w:sz w:val="24"/>
          <w:szCs w:val="24"/>
          <w:lang w:eastAsia="ru-RU"/>
        </w:rPr>
        <w:t>абзац другий викласти в такій редакції:</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3" w:name="n103"/>
      <w:bookmarkEnd w:id="123"/>
      <w:r w:rsidRPr="00AC4788">
        <w:rPr>
          <w:rFonts w:eastAsia="Times New Roman"/>
          <w:sz w:val="24"/>
          <w:szCs w:val="24"/>
          <w:lang w:eastAsia="ru-RU"/>
        </w:rPr>
        <w:t xml:space="preserve">“що дія цієї постанови поширюється на зареєстровані в Україні готові лікарські засоби для лікування серцево-судинних захворювань, цукрового діабету II типу та бронхіальної астми, які закуповуються та/або вартість яких відшкодовується за бюджетні кошти, що включені до </w:t>
      </w:r>
      <w:hyperlink r:id="rId41" w:anchor="n18" w:tgtFrame="_blank" w:history="1">
        <w:r w:rsidRPr="00AC4788">
          <w:rPr>
            <w:rFonts w:eastAsia="Times New Roman"/>
            <w:sz w:val="24"/>
            <w:szCs w:val="24"/>
            <w:u w:val="single"/>
            <w:lang w:eastAsia="ru-RU"/>
          </w:rPr>
          <w:t>переліку міжнародних непатентованих назв лікарських засобів</w:t>
        </w:r>
      </w:hyperlink>
      <w:r w:rsidRPr="00AC4788">
        <w:rPr>
          <w:rFonts w:eastAsia="Times New Roman"/>
          <w:sz w:val="24"/>
          <w:szCs w:val="24"/>
          <w:lang w:eastAsia="ru-RU"/>
        </w:rPr>
        <w:t>, зазначеного в пункті 1 постанови Кабінету Міністрів України від 9 листопада 2016 р. № 863 “Про запровадження відшкодування вартості лікарських засобів” (Офіційний вісник України, 2016 р., № 95, ст. 3103), та до Реєстру лікарських засобів, вартість яких підлягає відшкодуванню, що затверджується Міністерством охорони здоров’я (далі - лікарські засоби);”;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4" w:name="n104"/>
      <w:bookmarkEnd w:id="124"/>
      <w:r w:rsidRPr="00AC4788">
        <w:rPr>
          <w:rFonts w:eastAsia="Times New Roman"/>
          <w:sz w:val="24"/>
          <w:szCs w:val="24"/>
          <w:lang w:eastAsia="ru-RU"/>
        </w:rPr>
        <w:t>абзаци третій, четвертий і шостий виключити;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5" w:name="n105"/>
      <w:bookmarkEnd w:id="125"/>
      <w:r w:rsidRPr="00AC4788">
        <w:rPr>
          <w:rFonts w:eastAsia="Times New Roman"/>
          <w:sz w:val="24"/>
          <w:szCs w:val="24"/>
          <w:lang w:eastAsia="ru-RU"/>
        </w:rPr>
        <w:t xml:space="preserve">3) </w:t>
      </w:r>
      <w:hyperlink r:id="rId42" w:anchor="n13" w:tgtFrame="_blank" w:history="1">
        <w:r w:rsidRPr="00AC4788">
          <w:rPr>
            <w:rFonts w:eastAsia="Times New Roman"/>
            <w:sz w:val="24"/>
            <w:szCs w:val="24"/>
            <w:u w:val="single"/>
            <w:lang w:eastAsia="ru-RU"/>
          </w:rPr>
          <w:t>пункт 5</w:t>
        </w:r>
      </w:hyperlink>
      <w:r w:rsidRPr="00AC4788">
        <w:rPr>
          <w:rFonts w:eastAsia="Times New Roman"/>
          <w:sz w:val="24"/>
          <w:szCs w:val="24"/>
          <w:lang w:eastAsia="ru-RU"/>
        </w:rPr>
        <w:t xml:space="preserve"> доповнити абзацом такого змісту:</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6" w:name="n106"/>
      <w:bookmarkEnd w:id="126"/>
      <w:r w:rsidRPr="00AC4788">
        <w:rPr>
          <w:rFonts w:eastAsia="Times New Roman"/>
          <w:sz w:val="24"/>
          <w:szCs w:val="24"/>
          <w:lang w:eastAsia="ru-RU"/>
        </w:rPr>
        <w:t>“У разі зміни офіційного курсу гривні до долара США, установленого Національним банком, більше ніж на 5 відсотків за місяць або на 10 відсотків за квартал Міністерство охорони здоров’я здійснює перерахунок граничних оптово-відпускних цін на лікарські засоби.”.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7" w:name="n107"/>
      <w:bookmarkEnd w:id="127"/>
      <w:r w:rsidRPr="00AC4788">
        <w:rPr>
          <w:rFonts w:eastAsia="Times New Roman"/>
          <w:sz w:val="24"/>
          <w:szCs w:val="24"/>
          <w:lang w:eastAsia="ru-RU"/>
        </w:rPr>
        <w:t xml:space="preserve">4. У </w:t>
      </w:r>
      <w:hyperlink r:id="rId43" w:tgtFrame="_blank" w:history="1">
        <w:r w:rsidRPr="00AC4788">
          <w:rPr>
            <w:rFonts w:eastAsia="Times New Roman"/>
            <w:sz w:val="24"/>
            <w:szCs w:val="24"/>
            <w:u w:val="single"/>
            <w:lang w:eastAsia="ru-RU"/>
          </w:rPr>
          <w:t>постанові Кабінету Міністрів України від 9 листопада 2016 р. № 863</w:t>
        </w:r>
      </w:hyperlink>
      <w:r w:rsidRPr="00AC4788">
        <w:rPr>
          <w:rFonts w:eastAsia="Times New Roman"/>
          <w:sz w:val="24"/>
          <w:szCs w:val="24"/>
          <w:lang w:eastAsia="ru-RU"/>
        </w:rPr>
        <w:t xml:space="preserve"> “Про запровадження відшкодування вартості лікарських засобів” (Офіційний вісник України, 2016 р., № 95, ст. 3103):</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8" w:name="n108"/>
      <w:bookmarkEnd w:id="128"/>
      <w:r w:rsidRPr="00AC4788">
        <w:rPr>
          <w:rFonts w:eastAsia="Times New Roman"/>
          <w:sz w:val="24"/>
          <w:szCs w:val="24"/>
          <w:lang w:eastAsia="ru-RU"/>
        </w:rPr>
        <w:t xml:space="preserve">1) у </w:t>
      </w:r>
      <w:hyperlink r:id="rId44" w:anchor="n5" w:tgtFrame="_blank" w:history="1">
        <w:r w:rsidRPr="00AC4788">
          <w:rPr>
            <w:rFonts w:eastAsia="Times New Roman"/>
            <w:sz w:val="24"/>
            <w:szCs w:val="24"/>
            <w:u w:val="single"/>
            <w:lang w:eastAsia="ru-RU"/>
          </w:rPr>
          <w:t>пункті 1</w:t>
        </w:r>
      </w:hyperlink>
      <w:r w:rsidRPr="00AC4788">
        <w:rPr>
          <w:rFonts w:eastAsia="Times New Roman"/>
          <w:sz w:val="24"/>
          <w:szCs w:val="24"/>
          <w:lang w:eastAsia="ru-RU"/>
        </w:rPr>
        <w:t xml:space="preserve"> слова “, вартість яких підлягає відшкодуванню,” виключити;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29" w:name="n109"/>
      <w:bookmarkEnd w:id="129"/>
      <w:r w:rsidRPr="00AC4788">
        <w:rPr>
          <w:rFonts w:eastAsia="Times New Roman"/>
          <w:sz w:val="24"/>
          <w:szCs w:val="24"/>
          <w:lang w:eastAsia="ru-RU"/>
        </w:rPr>
        <w:t xml:space="preserve">2) у </w:t>
      </w:r>
      <w:hyperlink r:id="rId45" w:anchor="n6" w:tgtFrame="_blank" w:history="1">
        <w:r w:rsidRPr="00AC4788">
          <w:rPr>
            <w:rFonts w:eastAsia="Times New Roman"/>
            <w:sz w:val="24"/>
            <w:szCs w:val="24"/>
            <w:u w:val="single"/>
            <w:lang w:eastAsia="ru-RU"/>
          </w:rPr>
          <w:t>пункті 2</w:t>
        </w:r>
      </w:hyperlink>
      <w:r w:rsidRPr="00AC4788">
        <w:rPr>
          <w:rFonts w:eastAsia="Times New Roman"/>
          <w:sz w:val="24"/>
          <w:szCs w:val="24"/>
          <w:lang w:eastAsia="ru-RU"/>
        </w:rPr>
        <w:t>:</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0" w:name="n110"/>
      <w:bookmarkEnd w:id="130"/>
      <w:r w:rsidRPr="00AC4788">
        <w:rPr>
          <w:rFonts w:eastAsia="Times New Roman"/>
          <w:sz w:val="24"/>
          <w:szCs w:val="24"/>
          <w:lang w:eastAsia="ru-RU"/>
        </w:rPr>
        <w:t>абзаци другий і третій викласти в такій редакції:</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1" w:name="n111"/>
      <w:bookmarkEnd w:id="131"/>
      <w:r w:rsidRPr="00AC4788">
        <w:rPr>
          <w:rFonts w:eastAsia="Times New Roman"/>
          <w:sz w:val="24"/>
          <w:szCs w:val="24"/>
          <w:lang w:eastAsia="ru-RU"/>
        </w:rPr>
        <w:t xml:space="preserve">“що дія цієї постанови поширюється на зареєстровані в Україні готові лікарські засоби, що включені до переліку міжнародних непатентованих назв лікарських засобів, зазначеному у пункті 1 цієї постанови, та до Реєстру лікарських засобів, вартість яких підлягає відшкодуванню, що затверджується Міністерством охорони здоров’я (далі - лікарські засоби). Такі лікарські засоби повинні бути включені до </w:t>
      </w:r>
      <w:hyperlink r:id="rId46" w:tgtFrame="_blank" w:history="1">
        <w:r w:rsidRPr="00AC4788">
          <w:rPr>
            <w:rFonts w:eastAsia="Times New Roman"/>
            <w:sz w:val="24"/>
            <w:szCs w:val="24"/>
            <w:u w:val="single"/>
            <w:lang w:eastAsia="ru-RU"/>
          </w:rPr>
          <w:t>Національного переліку основних лікарських засобів</w:t>
        </w:r>
      </w:hyperlink>
      <w:r w:rsidRPr="00AC4788">
        <w:rPr>
          <w:rFonts w:eastAsia="Times New Roman"/>
          <w:sz w:val="24"/>
          <w:szCs w:val="24"/>
          <w:lang w:eastAsia="ru-RU"/>
        </w:rPr>
        <w:t>, затвердженого постановою Кабінету Міністрів України від 25 березня 2009 р. № 333 “Деякі питання державного регулювання цін на лікарські засоби і вироби медичного призначення” (Офіційний вісник України, 2009 р., № 27, ст. 906; 2016 р., № 3, ст. 166);</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2" w:name="n112"/>
      <w:bookmarkEnd w:id="132"/>
      <w:r w:rsidRPr="00AC4788">
        <w:rPr>
          <w:rFonts w:eastAsia="Times New Roman"/>
          <w:sz w:val="24"/>
          <w:szCs w:val="24"/>
          <w:lang w:eastAsia="ru-RU"/>
        </w:rPr>
        <w:t xml:space="preserve">що ціни на лікарські засоби підлягають державному регулюванню відповідно до постанов Кабінету Міністрів України від 17 жовтня 2008 р. </w:t>
      </w:r>
      <w:hyperlink r:id="rId47" w:tgtFrame="_blank" w:history="1">
        <w:r w:rsidRPr="00AC4788">
          <w:rPr>
            <w:rFonts w:eastAsia="Times New Roman"/>
            <w:sz w:val="24"/>
            <w:szCs w:val="24"/>
            <w:u w:val="single"/>
            <w:lang w:eastAsia="ru-RU"/>
          </w:rPr>
          <w:t>№ 955</w:t>
        </w:r>
      </w:hyperlink>
      <w:r w:rsidRPr="00AC4788">
        <w:rPr>
          <w:rFonts w:eastAsia="Times New Roman"/>
          <w:sz w:val="24"/>
          <w:szCs w:val="24"/>
          <w:lang w:eastAsia="ru-RU"/>
        </w:rPr>
        <w:t xml:space="preserve"> “Про заходи щодо стабілізації цін на лікарські засоби і медичні вироби” (Офіційний вісник України, 2008 р., № 84, ст. 2825; 2017 р., № 13, ст. 361) та від 9 листопада 2016 р.</w:t>
      </w:r>
      <w:hyperlink r:id="rId48" w:tgtFrame="_blank" w:history="1">
        <w:r w:rsidRPr="00AC4788">
          <w:rPr>
            <w:rFonts w:eastAsia="Times New Roman"/>
            <w:sz w:val="24"/>
            <w:szCs w:val="24"/>
            <w:u w:val="single"/>
            <w:lang w:eastAsia="ru-RU"/>
          </w:rPr>
          <w:t xml:space="preserve"> № 862</w:t>
        </w:r>
      </w:hyperlink>
      <w:r w:rsidRPr="00AC4788">
        <w:rPr>
          <w:rFonts w:eastAsia="Times New Roman"/>
          <w:sz w:val="24"/>
          <w:szCs w:val="24"/>
          <w:lang w:eastAsia="ru-RU"/>
        </w:rPr>
        <w:t xml:space="preserve"> “Про державне регулювання цін на лікарські засоби” (Офіційний вісник України, 2016 р., № 95, ст. 3102);”;</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3" w:name="n113"/>
      <w:bookmarkEnd w:id="133"/>
      <w:r w:rsidRPr="00AC4788">
        <w:rPr>
          <w:rFonts w:eastAsia="Times New Roman"/>
          <w:sz w:val="24"/>
          <w:szCs w:val="24"/>
          <w:lang w:eastAsia="ru-RU"/>
        </w:rPr>
        <w:lastRenderedPageBreak/>
        <w:t>абзац четвертий після слів “форми випуску” доповнити словами “, кількості одиниць для лікування”;</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4" w:name="n114"/>
      <w:bookmarkEnd w:id="134"/>
      <w:r w:rsidRPr="00AC4788">
        <w:rPr>
          <w:rFonts w:eastAsia="Times New Roman"/>
          <w:sz w:val="24"/>
          <w:szCs w:val="24"/>
          <w:lang w:eastAsia="ru-RU"/>
        </w:rPr>
        <w:t xml:space="preserve">3) </w:t>
      </w:r>
      <w:hyperlink r:id="rId49" w:anchor="n12" w:tgtFrame="_blank" w:history="1">
        <w:r w:rsidRPr="00AC4788">
          <w:rPr>
            <w:rFonts w:eastAsia="Times New Roman"/>
            <w:sz w:val="24"/>
            <w:szCs w:val="24"/>
            <w:u w:val="single"/>
            <w:lang w:eastAsia="ru-RU"/>
          </w:rPr>
          <w:t>абзац другий</w:t>
        </w:r>
      </w:hyperlink>
      <w:r w:rsidRPr="00AC4788">
        <w:rPr>
          <w:rFonts w:eastAsia="Times New Roman"/>
          <w:sz w:val="24"/>
          <w:szCs w:val="24"/>
          <w:lang w:eastAsia="ru-RU"/>
        </w:rPr>
        <w:t xml:space="preserve"> пункту 3 виключити;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5" w:name="n115"/>
      <w:bookmarkEnd w:id="135"/>
      <w:r w:rsidRPr="00AC4788">
        <w:rPr>
          <w:rFonts w:eastAsia="Times New Roman"/>
          <w:sz w:val="24"/>
          <w:szCs w:val="24"/>
          <w:lang w:eastAsia="ru-RU"/>
        </w:rPr>
        <w:t xml:space="preserve">4) </w:t>
      </w:r>
      <w:hyperlink r:id="rId50" w:anchor="n15" w:tgtFrame="_blank" w:history="1">
        <w:r w:rsidRPr="00AC4788">
          <w:rPr>
            <w:rFonts w:eastAsia="Times New Roman"/>
            <w:sz w:val="24"/>
            <w:szCs w:val="24"/>
            <w:u w:val="single"/>
            <w:lang w:eastAsia="ru-RU"/>
          </w:rPr>
          <w:t>пункт 5</w:t>
        </w:r>
      </w:hyperlink>
      <w:r w:rsidRPr="00AC4788">
        <w:rPr>
          <w:rFonts w:eastAsia="Times New Roman"/>
          <w:sz w:val="24"/>
          <w:szCs w:val="24"/>
          <w:lang w:eastAsia="ru-RU"/>
        </w:rPr>
        <w:t xml:space="preserve"> виключити;</w:t>
      </w:r>
    </w:p>
    <w:p w:rsidR="00AC4788" w:rsidRPr="00AC4788" w:rsidRDefault="00AC4788" w:rsidP="00AC4788">
      <w:pPr>
        <w:autoSpaceDE/>
        <w:autoSpaceDN/>
        <w:spacing w:before="100" w:beforeAutospacing="1" w:after="100" w:afterAutospacing="1"/>
        <w:jc w:val="both"/>
        <w:rPr>
          <w:rFonts w:eastAsia="Times New Roman"/>
          <w:sz w:val="24"/>
          <w:szCs w:val="24"/>
          <w:lang w:eastAsia="ru-RU"/>
        </w:rPr>
      </w:pPr>
      <w:bookmarkStart w:id="136" w:name="n116"/>
      <w:bookmarkEnd w:id="136"/>
      <w:r w:rsidRPr="00AC4788">
        <w:rPr>
          <w:rFonts w:eastAsia="Times New Roman"/>
          <w:sz w:val="24"/>
          <w:szCs w:val="24"/>
          <w:lang w:eastAsia="ru-RU"/>
        </w:rPr>
        <w:t xml:space="preserve">5) у назві </w:t>
      </w:r>
      <w:hyperlink r:id="rId51" w:anchor="n18" w:tgtFrame="_blank" w:history="1">
        <w:r w:rsidRPr="00AC4788">
          <w:rPr>
            <w:rFonts w:eastAsia="Times New Roman"/>
            <w:sz w:val="24"/>
            <w:szCs w:val="24"/>
            <w:u w:val="single"/>
            <w:lang w:eastAsia="ru-RU"/>
          </w:rPr>
          <w:t>додатка</w:t>
        </w:r>
      </w:hyperlink>
      <w:r w:rsidRPr="00AC4788">
        <w:rPr>
          <w:rFonts w:eastAsia="Times New Roman"/>
          <w:sz w:val="24"/>
          <w:szCs w:val="24"/>
          <w:lang w:eastAsia="ru-RU"/>
        </w:rPr>
        <w:t xml:space="preserve"> до постанови слова “, вартість яких підлягає відшкодуванню” виключити. </w:t>
      </w:r>
    </w:p>
    <w:p w:rsidR="00D55DF5" w:rsidRPr="00AC4788" w:rsidRDefault="00D55DF5" w:rsidP="00AC4788">
      <w:pPr>
        <w:jc w:val="both"/>
        <w:rPr>
          <w:lang w:val="ru-RU"/>
        </w:rPr>
      </w:pPr>
    </w:p>
    <w:sectPr w:rsidR="00D55DF5" w:rsidRPr="00AC4788" w:rsidSect="00D55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grammar="clean"/>
  <w:defaultTabStop w:val="708"/>
  <w:characterSpacingControl w:val="doNotCompress"/>
  <w:compat/>
  <w:rsids>
    <w:rsidRoot w:val="00AC4788"/>
    <w:rsid w:val="00034F25"/>
    <w:rsid w:val="009E7499"/>
    <w:rsid w:val="00AC4788"/>
    <w:rsid w:val="00CC1AEB"/>
    <w:rsid w:val="00D5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EB"/>
    <w:pPr>
      <w:autoSpaceDE w:val="0"/>
      <w:autoSpaceDN w:val="0"/>
    </w:pPr>
    <w:rPr>
      <w:rFonts w:ascii="Times New Roman" w:hAnsi="Times New Roman"/>
      <w:lang w:val="uk-UA" w:eastAsia="uk-UA"/>
    </w:rPr>
  </w:style>
  <w:style w:type="paragraph" w:styleId="1">
    <w:name w:val="heading 1"/>
    <w:basedOn w:val="a"/>
    <w:next w:val="a"/>
    <w:link w:val="10"/>
    <w:uiPriority w:val="9"/>
    <w:qFormat/>
    <w:rsid w:val="00CC1AE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CC1AEB"/>
    <w:pPr>
      <w:keepNext/>
      <w:autoSpaceDE/>
      <w:autoSpaceDN/>
      <w:jc w:val="center"/>
      <w:outlineLvl w:val="1"/>
    </w:pPr>
    <w:rPr>
      <w:rFonts w:eastAsia="Times New Roman"/>
      <w:b/>
      <w:smallCaps/>
      <w:outline/>
      <w:sz w:val="32"/>
      <w:lang w:eastAsia="ru-RU"/>
    </w:rPr>
  </w:style>
  <w:style w:type="paragraph" w:styleId="4">
    <w:name w:val="heading 4"/>
    <w:basedOn w:val="a"/>
    <w:next w:val="a"/>
    <w:link w:val="40"/>
    <w:qFormat/>
    <w:rsid w:val="00CC1AEB"/>
    <w:pPr>
      <w:keepNext/>
      <w:autoSpaceDE/>
      <w:autoSpaceDN/>
      <w:jc w:val="center"/>
      <w:outlineLvl w:val="3"/>
    </w:pPr>
    <w:rPr>
      <w:rFonts w:eastAsia="Times New Roman"/>
      <w:b/>
      <w:smallCaps/>
      <w:outline/>
      <w:shadow/>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AEB"/>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rsid w:val="00CC1AEB"/>
    <w:rPr>
      <w:rFonts w:ascii="Times New Roman" w:eastAsia="Times New Roman" w:hAnsi="Times New Roman" w:cs="Times New Roman"/>
      <w:b/>
      <w:smallCaps/>
      <w:outline/>
      <w:sz w:val="32"/>
      <w:szCs w:val="20"/>
      <w:lang w:val="uk-UA" w:eastAsia="ru-RU"/>
    </w:rPr>
  </w:style>
  <w:style w:type="character" w:customStyle="1" w:styleId="40">
    <w:name w:val="Заголовок 4 Знак"/>
    <w:basedOn w:val="a0"/>
    <w:link w:val="4"/>
    <w:rsid w:val="00CC1AEB"/>
    <w:rPr>
      <w:rFonts w:ascii="Times New Roman" w:eastAsia="Times New Roman" w:hAnsi="Times New Roman" w:cs="Times New Roman"/>
      <w:b/>
      <w:smallCaps/>
      <w:outline/>
      <w:shadow/>
      <w:szCs w:val="20"/>
      <w:lang w:val="uk-UA" w:eastAsia="ru-RU"/>
    </w:rPr>
  </w:style>
  <w:style w:type="character" w:customStyle="1" w:styleId="rvts0">
    <w:name w:val="rvts0"/>
    <w:basedOn w:val="a0"/>
    <w:rsid w:val="00AC4788"/>
  </w:style>
  <w:style w:type="paragraph" w:customStyle="1" w:styleId="rvps7">
    <w:name w:val="rvps7"/>
    <w:basedOn w:val="a"/>
    <w:rsid w:val="00AC4788"/>
    <w:pPr>
      <w:autoSpaceDE/>
      <w:autoSpaceDN/>
      <w:spacing w:before="100" w:beforeAutospacing="1" w:after="100" w:afterAutospacing="1"/>
    </w:pPr>
    <w:rPr>
      <w:rFonts w:eastAsia="Times New Roman"/>
      <w:sz w:val="24"/>
      <w:szCs w:val="24"/>
      <w:lang w:val="ru-RU" w:eastAsia="ru-RU"/>
    </w:rPr>
  </w:style>
  <w:style w:type="paragraph" w:customStyle="1" w:styleId="rvps17">
    <w:name w:val="rvps17"/>
    <w:basedOn w:val="a"/>
    <w:rsid w:val="00AC4788"/>
    <w:pPr>
      <w:autoSpaceDE/>
      <w:autoSpaceDN/>
      <w:spacing w:before="100" w:beforeAutospacing="1" w:after="100" w:afterAutospacing="1"/>
    </w:pPr>
    <w:rPr>
      <w:rFonts w:eastAsia="Times New Roman"/>
      <w:sz w:val="24"/>
      <w:szCs w:val="24"/>
      <w:lang w:val="ru-RU" w:eastAsia="ru-RU"/>
    </w:rPr>
  </w:style>
  <w:style w:type="character" w:customStyle="1" w:styleId="rvts23">
    <w:name w:val="rvts23"/>
    <w:basedOn w:val="a0"/>
    <w:rsid w:val="00AC4788"/>
  </w:style>
  <w:style w:type="character" w:customStyle="1" w:styleId="rvts64">
    <w:name w:val="rvts64"/>
    <w:basedOn w:val="a0"/>
    <w:rsid w:val="00AC4788"/>
  </w:style>
  <w:style w:type="character" w:customStyle="1" w:styleId="rvts9">
    <w:name w:val="rvts9"/>
    <w:basedOn w:val="a0"/>
    <w:rsid w:val="00AC4788"/>
  </w:style>
  <w:style w:type="paragraph" w:customStyle="1" w:styleId="rvps6">
    <w:name w:val="rvps6"/>
    <w:basedOn w:val="a"/>
    <w:rsid w:val="00AC4788"/>
    <w:pPr>
      <w:autoSpaceDE/>
      <w:autoSpaceDN/>
      <w:spacing w:before="100" w:beforeAutospacing="1" w:after="100" w:afterAutospacing="1"/>
    </w:pPr>
    <w:rPr>
      <w:rFonts w:eastAsia="Times New Roman"/>
      <w:sz w:val="24"/>
      <w:szCs w:val="24"/>
      <w:lang w:val="ru-RU" w:eastAsia="ru-RU"/>
    </w:rPr>
  </w:style>
  <w:style w:type="paragraph" w:customStyle="1" w:styleId="rvps18">
    <w:name w:val="rvps18"/>
    <w:basedOn w:val="a"/>
    <w:rsid w:val="00AC4788"/>
    <w:pPr>
      <w:autoSpaceDE/>
      <w:autoSpaceDN/>
      <w:spacing w:before="100" w:beforeAutospacing="1" w:after="100" w:afterAutospacing="1"/>
    </w:pPr>
    <w:rPr>
      <w:rFonts w:eastAsia="Times New Roman"/>
      <w:sz w:val="24"/>
      <w:szCs w:val="24"/>
      <w:lang w:val="ru-RU" w:eastAsia="ru-RU"/>
    </w:rPr>
  </w:style>
  <w:style w:type="character" w:styleId="a3">
    <w:name w:val="Hyperlink"/>
    <w:basedOn w:val="a0"/>
    <w:uiPriority w:val="99"/>
    <w:semiHidden/>
    <w:unhideWhenUsed/>
    <w:rsid w:val="00AC4788"/>
    <w:rPr>
      <w:color w:val="0000FF"/>
      <w:u w:val="single"/>
    </w:rPr>
  </w:style>
  <w:style w:type="paragraph" w:customStyle="1" w:styleId="rvps2">
    <w:name w:val="rvps2"/>
    <w:basedOn w:val="a"/>
    <w:rsid w:val="00AC4788"/>
    <w:pPr>
      <w:autoSpaceDE/>
      <w:autoSpaceDN/>
      <w:spacing w:before="100" w:beforeAutospacing="1" w:after="100" w:afterAutospacing="1"/>
    </w:pPr>
    <w:rPr>
      <w:rFonts w:eastAsia="Times New Roman"/>
      <w:sz w:val="24"/>
      <w:szCs w:val="24"/>
      <w:lang w:val="ru-RU" w:eastAsia="ru-RU"/>
    </w:rPr>
  </w:style>
  <w:style w:type="character" w:customStyle="1" w:styleId="rvts52">
    <w:name w:val="rvts52"/>
    <w:basedOn w:val="a0"/>
    <w:rsid w:val="00AC4788"/>
  </w:style>
  <w:style w:type="paragraph" w:customStyle="1" w:styleId="rvps4">
    <w:name w:val="rvps4"/>
    <w:basedOn w:val="a"/>
    <w:rsid w:val="00AC4788"/>
    <w:pPr>
      <w:autoSpaceDE/>
      <w:autoSpaceDN/>
      <w:spacing w:before="100" w:beforeAutospacing="1" w:after="100" w:afterAutospacing="1"/>
    </w:pPr>
    <w:rPr>
      <w:rFonts w:eastAsia="Times New Roman"/>
      <w:sz w:val="24"/>
      <w:szCs w:val="24"/>
      <w:lang w:val="ru-RU" w:eastAsia="ru-RU"/>
    </w:rPr>
  </w:style>
  <w:style w:type="character" w:customStyle="1" w:styleId="rvts44">
    <w:name w:val="rvts44"/>
    <w:basedOn w:val="a0"/>
    <w:rsid w:val="00AC4788"/>
  </w:style>
  <w:style w:type="paragraph" w:customStyle="1" w:styleId="rvps15">
    <w:name w:val="rvps15"/>
    <w:basedOn w:val="a"/>
    <w:rsid w:val="00AC4788"/>
    <w:pPr>
      <w:autoSpaceDE/>
      <w:autoSpaceDN/>
      <w:spacing w:before="100" w:beforeAutospacing="1" w:after="100" w:afterAutospacing="1"/>
    </w:pPr>
    <w:rPr>
      <w:rFonts w:eastAsia="Times New Roman"/>
      <w:sz w:val="24"/>
      <w:szCs w:val="24"/>
      <w:lang w:val="ru-RU" w:eastAsia="ru-RU"/>
    </w:rPr>
  </w:style>
  <w:style w:type="paragraph" w:customStyle="1" w:styleId="rvps14">
    <w:name w:val="rvps14"/>
    <w:basedOn w:val="a"/>
    <w:rsid w:val="00AC4788"/>
    <w:pPr>
      <w:autoSpaceDE/>
      <w:autoSpaceDN/>
      <w:spacing w:before="100" w:beforeAutospacing="1" w:after="100" w:afterAutospacing="1"/>
    </w:pPr>
    <w:rPr>
      <w:rFonts w:eastAsia="Times New Roman"/>
      <w:sz w:val="24"/>
      <w:szCs w:val="24"/>
      <w:lang w:val="ru-RU" w:eastAsia="ru-RU"/>
    </w:rPr>
  </w:style>
  <w:style w:type="paragraph" w:customStyle="1" w:styleId="rvps12">
    <w:name w:val="rvps12"/>
    <w:basedOn w:val="a"/>
    <w:rsid w:val="00AC4788"/>
    <w:pPr>
      <w:autoSpaceDE/>
      <w:autoSpaceDN/>
      <w:spacing w:before="100" w:beforeAutospacing="1" w:after="100" w:afterAutospacing="1"/>
    </w:pPr>
    <w:rPr>
      <w:rFonts w:eastAsia="Times New Roman"/>
      <w:sz w:val="24"/>
      <w:szCs w:val="24"/>
      <w:lang w:val="ru-RU" w:eastAsia="ru-RU"/>
    </w:rPr>
  </w:style>
  <w:style w:type="character" w:customStyle="1" w:styleId="rvts46">
    <w:name w:val="rvts46"/>
    <w:basedOn w:val="a0"/>
    <w:rsid w:val="00AC4788"/>
  </w:style>
  <w:style w:type="character" w:customStyle="1" w:styleId="rvts11">
    <w:name w:val="rvts11"/>
    <w:basedOn w:val="a0"/>
    <w:rsid w:val="00AC4788"/>
  </w:style>
  <w:style w:type="character" w:customStyle="1" w:styleId="rvts15">
    <w:name w:val="rvts15"/>
    <w:basedOn w:val="a0"/>
    <w:rsid w:val="00AC4788"/>
  </w:style>
  <w:style w:type="character" w:customStyle="1" w:styleId="rvts40">
    <w:name w:val="rvts40"/>
    <w:basedOn w:val="a0"/>
    <w:rsid w:val="00AC4788"/>
  </w:style>
  <w:style w:type="paragraph" w:styleId="a4">
    <w:name w:val="Balloon Text"/>
    <w:basedOn w:val="a"/>
    <w:link w:val="a5"/>
    <w:uiPriority w:val="99"/>
    <w:semiHidden/>
    <w:unhideWhenUsed/>
    <w:rsid w:val="00AC4788"/>
    <w:rPr>
      <w:rFonts w:ascii="Tahoma" w:hAnsi="Tahoma" w:cs="Tahoma"/>
      <w:sz w:val="16"/>
      <w:szCs w:val="16"/>
    </w:rPr>
  </w:style>
  <w:style w:type="character" w:customStyle="1" w:styleId="a5">
    <w:name w:val="Текст выноски Знак"/>
    <w:basedOn w:val="a0"/>
    <w:link w:val="a4"/>
    <w:uiPriority w:val="99"/>
    <w:semiHidden/>
    <w:rsid w:val="00AC4788"/>
    <w:rPr>
      <w:rFonts w:ascii="Tahoma" w:hAnsi="Tahoma" w:cs="Tahoma"/>
      <w:sz w:val="16"/>
      <w:szCs w:val="16"/>
      <w:lang w:val="uk-UA" w:eastAsia="uk-UA"/>
    </w:rPr>
  </w:style>
  <w:style w:type="paragraph" w:customStyle="1" w:styleId="a6">
    <w:name w:val="Нормальний текст"/>
    <w:basedOn w:val="a"/>
    <w:rsid w:val="009E7499"/>
    <w:pPr>
      <w:autoSpaceDE/>
      <w:autoSpaceDN/>
      <w:spacing w:before="120"/>
      <w:ind w:firstLine="567"/>
    </w:pPr>
    <w:rPr>
      <w:rFonts w:ascii="Antiqua" w:eastAsia="Times New Roman" w:hAnsi="Antiqua"/>
      <w:sz w:val="26"/>
      <w:lang w:eastAsia="ru-RU"/>
    </w:rPr>
  </w:style>
  <w:style w:type="paragraph" w:customStyle="1" w:styleId="a7">
    <w:name w:val="Назва документа"/>
    <w:basedOn w:val="a"/>
    <w:next w:val="a6"/>
    <w:rsid w:val="009E7499"/>
    <w:pPr>
      <w:keepNext/>
      <w:keepLines/>
      <w:autoSpaceDE/>
      <w:autoSpaceDN/>
      <w:spacing w:before="240" w:after="240"/>
      <w:jc w:val="center"/>
    </w:pPr>
    <w:rPr>
      <w:rFonts w:ascii="Antiqua" w:eastAsia="Times New Roman" w:hAnsi="Antiqua"/>
      <w:b/>
      <w:sz w:val="26"/>
      <w:lang w:eastAsia="ru-RU"/>
    </w:rPr>
  </w:style>
  <w:style w:type="paragraph" w:customStyle="1" w:styleId="ShapkaDocumentu">
    <w:name w:val="Shapka Documentu"/>
    <w:basedOn w:val="a"/>
    <w:rsid w:val="009E7499"/>
    <w:pPr>
      <w:keepNext/>
      <w:keepLines/>
      <w:autoSpaceDE/>
      <w:autoSpaceDN/>
      <w:spacing w:after="240"/>
      <w:ind w:left="3969"/>
      <w:jc w:val="center"/>
    </w:pPr>
    <w:rPr>
      <w:rFonts w:ascii="Antiqua" w:eastAsia="Times New Roman" w:hAnsi="Antiqua"/>
      <w:sz w:val="26"/>
      <w:lang w:eastAsia="ru-RU"/>
    </w:rPr>
  </w:style>
</w:styles>
</file>

<file path=word/webSettings.xml><?xml version="1.0" encoding="utf-8"?>
<w:webSettings xmlns:r="http://schemas.openxmlformats.org/officeDocument/2006/relationships" xmlns:w="http://schemas.openxmlformats.org/wordprocessingml/2006/main">
  <w:divs>
    <w:div w:id="238828151">
      <w:bodyDiv w:val="1"/>
      <w:marLeft w:val="0"/>
      <w:marRight w:val="0"/>
      <w:marTop w:val="0"/>
      <w:marBottom w:val="0"/>
      <w:divBdr>
        <w:top w:val="none" w:sz="0" w:space="0" w:color="auto"/>
        <w:left w:val="none" w:sz="0" w:space="0" w:color="auto"/>
        <w:bottom w:val="none" w:sz="0" w:space="0" w:color="auto"/>
        <w:right w:val="none" w:sz="0" w:space="0" w:color="auto"/>
      </w:divBdr>
      <w:divsChild>
        <w:div w:id="2019501521">
          <w:marLeft w:val="0"/>
          <w:marRight w:val="0"/>
          <w:marTop w:val="0"/>
          <w:marBottom w:val="0"/>
          <w:divBdr>
            <w:top w:val="none" w:sz="0" w:space="0" w:color="auto"/>
            <w:left w:val="none" w:sz="0" w:space="0" w:color="auto"/>
            <w:bottom w:val="none" w:sz="0" w:space="0" w:color="auto"/>
            <w:right w:val="none" w:sz="0" w:space="0" w:color="auto"/>
          </w:divBdr>
        </w:div>
        <w:div w:id="1182205799">
          <w:marLeft w:val="0"/>
          <w:marRight w:val="0"/>
          <w:marTop w:val="0"/>
          <w:marBottom w:val="0"/>
          <w:divBdr>
            <w:top w:val="none" w:sz="0" w:space="0" w:color="auto"/>
            <w:left w:val="none" w:sz="0" w:space="0" w:color="auto"/>
            <w:bottom w:val="none" w:sz="0" w:space="0" w:color="auto"/>
            <w:right w:val="none" w:sz="0" w:space="0" w:color="auto"/>
          </w:divBdr>
        </w:div>
        <w:div w:id="217741834">
          <w:marLeft w:val="0"/>
          <w:marRight w:val="0"/>
          <w:marTop w:val="0"/>
          <w:marBottom w:val="0"/>
          <w:divBdr>
            <w:top w:val="none" w:sz="0" w:space="0" w:color="auto"/>
            <w:left w:val="none" w:sz="0" w:space="0" w:color="auto"/>
            <w:bottom w:val="none" w:sz="0" w:space="0" w:color="auto"/>
            <w:right w:val="none" w:sz="0" w:space="0" w:color="auto"/>
          </w:divBdr>
        </w:div>
        <w:div w:id="2067408289">
          <w:marLeft w:val="0"/>
          <w:marRight w:val="0"/>
          <w:marTop w:val="0"/>
          <w:marBottom w:val="0"/>
          <w:divBdr>
            <w:top w:val="none" w:sz="0" w:space="0" w:color="auto"/>
            <w:left w:val="none" w:sz="0" w:space="0" w:color="auto"/>
            <w:bottom w:val="none" w:sz="0" w:space="0" w:color="auto"/>
            <w:right w:val="none" w:sz="0" w:space="0" w:color="auto"/>
          </w:divBdr>
        </w:div>
        <w:div w:id="470631987">
          <w:marLeft w:val="0"/>
          <w:marRight w:val="0"/>
          <w:marTop w:val="0"/>
          <w:marBottom w:val="0"/>
          <w:divBdr>
            <w:top w:val="none" w:sz="0" w:space="0" w:color="auto"/>
            <w:left w:val="none" w:sz="0" w:space="0" w:color="auto"/>
            <w:bottom w:val="none" w:sz="0" w:space="0" w:color="auto"/>
            <w:right w:val="none" w:sz="0" w:space="0" w:color="auto"/>
          </w:divBdr>
        </w:div>
        <w:div w:id="912666658">
          <w:marLeft w:val="0"/>
          <w:marRight w:val="0"/>
          <w:marTop w:val="0"/>
          <w:marBottom w:val="0"/>
          <w:divBdr>
            <w:top w:val="none" w:sz="0" w:space="0" w:color="auto"/>
            <w:left w:val="none" w:sz="0" w:space="0" w:color="auto"/>
            <w:bottom w:val="none" w:sz="0" w:space="0" w:color="auto"/>
            <w:right w:val="none" w:sz="0" w:space="0" w:color="auto"/>
          </w:divBdr>
        </w:div>
        <w:div w:id="42959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1080-2017-%D0%BF/paran19" TargetMode="External"/><Relationship Id="rId18" Type="http://schemas.openxmlformats.org/officeDocument/2006/relationships/hyperlink" Target="http://zakon0.rada.gov.ua/laws/show/1080-2017-%D0%BF/paran24" TargetMode="External"/><Relationship Id="rId26" Type="http://schemas.openxmlformats.org/officeDocument/2006/relationships/hyperlink" Target="http://zakon0.rada.gov.ua/laws/show/1080-2017-%D0%BF/paran33" TargetMode="External"/><Relationship Id="rId39" Type="http://schemas.openxmlformats.org/officeDocument/2006/relationships/hyperlink" Target="http://zakon0.rada.gov.ua/laws/show/862-2016-%D0%BF/paran5" TargetMode="External"/><Relationship Id="rId3" Type="http://schemas.openxmlformats.org/officeDocument/2006/relationships/webSettings" Target="webSettings.xml"/><Relationship Id="rId21" Type="http://schemas.openxmlformats.org/officeDocument/2006/relationships/hyperlink" Target="http://zakon0.rada.gov.ua/laws/show/1080-2017-%D0%BF/paran27" TargetMode="External"/><Relationship Id="rId34" Type="http://schemas.openxmlformats.org/officeDocument/2006/relationships/hyperlink" Target="http://zakon0.rada.gov.ua/laws/show/240-2014-%D0%BF" TargetMode="External"/><Relationship Id="rId42" Type="http://schemas.openxmlformats.org/officeDocument/2006/relationships/hyperlink" Target="http://zakon0.rada.gov.ua/laws/show/862-2016-%D0%BF/paran13" TargetMode="External"/><Relationship Id="rId47" Type="http://schemas.openxmlformats.org/officeDocument/2006/relationships/hyperlink" Target="http://zakon0.rada.gov.ua/laws/show/955-2008-%D0%BF" TargetMode="External"/><Relationship Id="rId50" Type="http://schemas.openxmlformats.org/officeDocument/2006/relationships/hyperlink" Target="http://zakon0.rada.gov.ua/laws/show/863-2016-%D0%BF/paran15" TargetMode="External"/><Relationship Id="rId7" Type="http://schemas.openxmlformats.org/officeDocument/2006/relationships/hyperlink" Target="http://zakon0.rada.gov.ua/laws/show/5007-17/paran69" TargetMode="External"/><Relationship Id="rId12" Type="http://schemas.openxmlformats.org/officeDocument/2006/relationships/hyperlink" Target="http://zakon0.rada.gov.ua/laws/show/863-2016-%D0%BF/paran18" TargetMode="External"/><Relationship Id="rId17" Type="http://schemas.openxmlformats.org/officeDocument/2006/relationships/hyperlink" Target="http://zakon0.rada.gov.ua/laws/show/1080-2017-%D0%BF/paran23" TargetMode="External"/><Relationship Id="rId25" Type="http://schemas.openxmlformats.org/officeDocument/2006/relationships/hyperlink" Target="http://zakon0.rada.gov.ua/laws/show/1080-2017-%D0%BF/paran32" TargetMode="External"/><Relationship Id="rId33" Type="http://schemas.openxmlformats.org/officeDocument/2006/relationships/hyperlink" Target="http://zakon0.rada.gov.ua/laws/show/863-2016-%D0%BF/paran18" TargetMode="External"/><Relationship Id="rId38" Type="http://schemas.openxmlformats.org/officeDocument/2006/relationships/hyperlink" Target="http://zakon0.rada.gov.ua/laws/show/862-2016-%D0%BF" TargetMode="External"/><Relationship Id="rId46" Type="http://schemas.openxmlformats.org/officeDocument/2006/relationships/hyperlink" Target="http://zakon0.rada.gov.ua/laws/show/333-2009-%D0%BF" TargetMode="External"/><Relationship Id="rId2" Type="http://schemas.openxmlformats.org/officeDocument/2006/relationships/settings" Target="settings.xml"/><Relationship Id="rId16" Type="http://schemas.openxmlformats.org/officeDocument/2006/relationships/hyperlink" Target="http://zakon0.rada.gov.ua/laws/show/1080-2017-%D0%BF/paran22" TargetMode="External"/><Relationship Id="rId20" Type="http://schemas.openxmlformats.org/officeDocument/2006/relationships/hyperlink" Target="http://zakon0.rada.gov.ua/laws/show/1080-2017-%D0%BF/paran27" TargetMode="External"/><Relationship Id="rId29" Type="http://schemas.openxmlformats.org/officeDocument/2006/relationships/hyperlink" Target="http://zakon0.rada.gov.ua/laws/show/1080-2017-%D0%BF/paran35" TargetMode="External"/><Relationship Id="rId41" Type="http://schemas.openxmlformats.org/officeDocument/2006/relationships/hyperlink" Target="http://zakon0.rada.gov.ua/laws/show/863-2016-%D0%BF/paran18" TargetMode="External"/><Relationship Id="rId1" Type="http://schemas.openxmlformats.org/officeDocument/2006/relationships/styles" Target="styles.xml"/><Relationship Id="rId6" Type="http://schemas.openxmlformats.org/officeDocument/2006/relationships/hyperlink" Target="http://zakon0.rada.gov.ua/laws/show/5007-17/paran38" TargetMode="External"/><Relationship Id="rId11" Type="http://schemas.openxmlformats.org/officeDocument/2006/relationships/hyperlink" Target="http://zakon0.rada.gov.ua/laws/show/862-2016-%D0%BF" TargetMode="External"/><Relationship Id="rId24" Type="http://schemas.openxmlformats.org/officeDocument/2006/relationships/hyperlink" Target="http://zakon0.rada.gov.ua/laws/show/1080-2017-%D0%BF/paran31" TargetMode="External"/><Relationship Id="rId32" Type="http://schemas.openxmlformats.org/officeDocument/2006/relationships/hyperlink" Target="http://zakon0.rada.gov.ua/laws/show/955-2008-%D0%BF/paran11" TargetMode="External"/><Relationship Id="rId37" Type="http://schemas.openxmlformats.org/officeDocument/2006/relationships/hyperlink" Target="http://zakon0.rada.gov.ua/laws/show/240-2014-%D0%BF/paran89" TargetMode="External"/><Relationship Id="rId40" Type="http://schemas.openxmlformats.org/officeDocument/2006/relationships/hyperlink" Target="http://zakon0.rada.gov.ua/laws/show/862-2016-%D0%BF/paran7" TargetMode="External"/><Relationship Id="rId45" Type="http://schemas.openxmlformats.org/officeDocument/2006/relationships/hyperlink" Target="http://zakon0.rada.gov.ua/laws/show/863-2016-%D0%BF/paran6" TargetMode="External"/><Relationship Id="rId53" Type="http://schemas.openxmlformats.org/officeDocument/2006/relationships/theme" Target="theme/theme1.xml"/><Relationship Id="rId5" Type="http://schemas.openxmlformats.org/officeDocument/2006/relationships/hyperlink" Target="http://zakon0.rada.gov.ua/laws/show/1080-2017-%D0%BF/paran14" TargetMode="External"/><Relationship Id="rId15" Type="http://schemas.openxmlformats.org/officeDocument/2006/relationships/hyperlink" Target="http://zakon0.rada.gov.ua/laws/show/z0395-17/paran12" TargetMode="External"/><Relationship Id="rId23" Type="http://schemas.openxmlformats.org/officeDocument/2006/relationships/hyperlink" Target="http://zakon0.rada.gov.ua/laws/show/862-2016-%D0%BF/paran13" TargetMode="External"/><Relationship Id="rId28" Type="http://schemas.openxmlformats.org/officeDocument/2006/relationships/hyperlink" Target="http://zakon0.rada.gov.ua/laws/show/152-2017-%D0%BF" TargetMode="External"/><Relationship Id="rId36" Type="http://schemas.openxmlformats.org/officeDocument/2006/relationships/hyperlink" Target="http://zakon0.rada.gov.ua/laws/show/863-2016-%D0%BF/paran18" TargetMode="External"/><Relationship Id="rId49" Type="http://schemas.openxmlformats.org/officeDocument/2006/relationships/hyperlink" Target="http://zakon0.rada.gov.ua/laws/show/863-2016-%D0%BF/paran12" TargetMode="External"/><Relationship Id="rId10" Type="http://schemas.openxmlformats.org/officeDocument/2006/relationships/hyperlink" Target="http://zakon0.rada.gov.ua/laws/show/1080-2017-%D0%BF/paran15" TargetMode="External"/><Relationship Id="rId19" Type="http://schemas.openxmlformats.org/officeDocument/2006/relationships/hyperlink" Target="http://zakon0.rada.gov.ua/laws/show/1080-2017-%D0%BF/paran25" TargetMode="External"/><Relationship Id="rId31" Type="http://schemas.openxmlformats.org/officeDocument/2006/relationships/hyperlink" Target="http://zakon0.rada.gov.ua/laws/show/1080-2017-%D0%BF/paran37" TargetMode="External"/><Relationship Id="rId44" Type="http://schemas.openxmlformats.org/officeDocument/2006/relationships/hyperlink" Target="http://zakon0.rada.gov.ua/laws/show/863-2016-%D0%BF/paran5" TargetMode="Externa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0.rada.gov.ua/laws/show/851-15" TargetMode="External"/><Relationship Id="rId14" Type="http://schemas.openxmlformats.org/officeDocument/2006/relationships/hyperlink" Target="http://zakon0.rada.gov.ua/laws/show/1080-2017-%D0%BF/paran20" TargetMode="External"/><Relationship Id="rId22" Type="http://schemas.openxmlformats.org/officeDocument/2006/relationships/hyperlink" Target="http://zakon0.rada.gov.ua/laws/show/1080-2017-%D0%BF/paran28" TargetMode="External"/><Relationship Id="rId27" Type="http://schemas.openxmlformats.org/officeDocument/2006/relationships/hyperlink" Target="http://zakon0.rada.gov.ua/laws/show/152-2017-%D0%BF" TargetMode="External"/><Relationship Id="rId30" Type="http://schemas.openxmlformats.org/officeDocument/2006/relationships/hyperlink" Target="http://zakon0.rada.gov.ua/laws/show/1080-2017-%D0%BF/paran37" TargetMode="External"/><Relationship Id="rId35" Type="http://schemas.openxmlformats.org/officeDocument/2006/relationships/hyperlink" Target="http://zakon0.rada.gov.ua/laws/show/240-2014-%D0%BF/paran5" TargetMode="External"/><Relationship Id="rId43" Type="http://schemas.openxmlformats.org/officeDocument/2006/relationships/hyperlink" Target="http://zakon0.rada.gov.ua/laws/show/863-2016-%D0%BF" TargetMode="External"/><Relationship Id="rId48" Type="http://schemas.openxmlformats.org/officeDocument/2006/relationships/hyperlink" Target="http://zakon0.rada.gov.ua/laws/show/862-2016-%D0%BF" TargetMode="External"/><Relationship Id="rId8" Type="http://schemas.openxmlformats.org/officeDocument/2006/relationships/hyperlink" Target="http://zakon0.rada.gov.ua/laws/show/152-2017-%D0%BF" TargetMode="External"/><Relationship Id="rId51" Type="http://schemas.openxmlformats.org/officeDocument/2006/relationships/hyperlink" Target="http://zakon0.rada.gov.ua/laws/show/863-2016-%D0%BF/paran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2018-02-06T09:48:00Z</dcterms:created>
  <dcterms:modified xsi:type="dcterms:W3CDTF">2018-02-06T10:02:00Z</dcterms:modified>
</cp:coreProperties>
</file>